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5"/>
        <w:gridCol w:w="1800"/>
        <w:gridCol w:w="4860"/>
      </w:tblGrid>
      <w:tr w:rsidR="006865AC" w:rsidRPr="00497FD2" w14:paraId="1699971C" w14:textId="77777777" w:rsidTr="006865AC">
        <w:trPr>
          <w:trHeight w:val="1430"/>
        </w:trPr>
        <w:tc>
          <w:tcPr>
            <w:tcW w:w="3235" w:type="dxa"/>
          </w:tcPr>
          <w:p w14:paraId="4638CA52" w14:textId="77777777" w:rsidR="006865AC" w:rsidRPr="006865AC" w:rsidRDefault="006865AC" w:rsidP="006865AC">
            <w:pPr>
              <w:tabs>
                <w:tab w:val="left" w:pos="2268"/>
              </w:tabs>
              <w:spacing w:before="240"/>
              <w:rPr>
                <w:rFonts w:ascii="Arial" w:hAnsi="Arial" w:cs="Arial"/>
                <w:noProof/>
                <w:sz w:val="20"/>
                <w:szCs w:val="20"/>
              </w:rPr>
            </w:pPr>
            <w:r w:rsidRPr="006865AC">
              <w:rPr>
                <w:rFonts w:ascii="Arial" w:hAnsi="Arial" w:cs="Arial"/>
                <w:noProof/>
                <w:sz w:val="20"/>
                <w:szCs w:val="20"/>
              </w:rPr>
              <w:t>PO Box 16</w:t>
            </w:r>
          </w:p>
          <w:p w14:paraId="1BC0ED9C" w14:textId="77777777" w:rsidR="006865AC" w:rsidRPr="006865AC" w:rsidRDefault="006865AC" w:rsidP="006865AC">
            <w:pPr>
              <w:tabs>
                <w:tab w:val="left" w:pos="2268"/>
              </w:tabs>
              <w:rPr>
                <w:rFonts w:ascii="Arial" w:hAnsi="Arial" w:cs="Arial"/>
                <w:noProof/>
                <w:sz w:val="20"/>
                <w:szCs w:val="20"/>
              </w:rPr>
            </w:pPr>
            <w:r w:rsidRPr="006865AC">
              <w:rPr>
                <w:rFonts w:ascii="Arial" w:hAnsi="Arial" w:cs="Arial"/>
                <w:noProof/>
                <w:sz w:val="20"/>
                <w:szCs w:val="20"/>
              </w:rPr>
              <w:t>RIVERSIDE   TAS   7250</w:t>
            </w:r>
          </w:p>
          <w:p w14:paraId="716BEA53" w14:textId="77777777" w:rsidR="006865AC" w:rsidRPr="006865AC" w:rsidRDefault="006865AC" w:rsidP="006865AC">
            <w:pPr>
              <w:tabs>
                <w:tab w:val="left" w:pos="2268"/>
              </w:tabs>
              <w:rPr>
                <w:rFonts w:ascii="Arial" w:hAnsi="Arial" w:cs="Arial"/>
                <w:noProof/>
                <w:sz w:val="20"/>
                <w:szCs w:val="20"/>
              </w:rPr>
            </w:pPr>
            <w:r w:rsidRPr="006865AC">
              <w:rPr>
                <w:rFonts w:ascii="Arial" w:hAnsi="Arial" w:cs="Arial"/>
                <w:noProof/>
                <w:sz w:val="20"/>
                <w:szCs w:val="20"/>
              </w:rPr>
              <w:t>Telephone:  03 6323 9300</w:t>
            </w:r>
          </w:p>
          <w:p w14:paraId="09C4EE23" w14:textId="43F17F33" w:rsidR="006865AC" w:rsidRPr="006865AC" w:rsidRDefault="006865AC" w:rsidP="006865AC">
            <w:pPr>
              <w:tabs>
                <w:tab w:val="left" w:pos="1126"/>
              </w:tabs>
              <w:rPr>
                <w:rFonts w:ascii="Arial" w:hAnsi="Arial" w:cs="Arial"/>
                <w:noProof/>
                <w:sz w:val="20"/>
                <w:szCs w:val="20"/>
              </w:rPr>
            </w:pPr>
            <w:r w:rsidRPr="006865AC">
              <w:rPr>
                <w:rFonts w:ascii="Arial" w:hAnsi="Arial" w:cs="Arial"/>
                <w:noProof/>
                <w:sz w:val="20"/>
                <w:szCs w:val="20"/>
              </w:rPr>
              <w:t>Email:</w:t>
            </w:r>
            <w:r>
              <w:rPr>
                <w:rFonts w:ascii="Arial" w:hAnsi="Arial" w:cs="Arial"/>
                <w:noProof/>
                <w:sz w:val="20"/>
                <w:szCs w:val="20"/>
              </w:rPr>
              <w:t xml:space="preserve"> </w:t>
            </w:r>
            <w:hyperlink r:id="rId7" w:history="1">
              <w:r w:rsidR="00762804" w:rsidRPr="006370C3">
                <w:rPr>
                  <w:rStyle w:val="Hyperlink"/>
                  <w:rFonts w:ascii="Arial" w:hAnsi="Arial" w:cs="Arial"/>
                  <w:noProof/>
                  <w:sz w:val="20"/>
                  <w:szCs w:val="20"/>
                </w:rPr>
                <w:t>building@wtc.tas.gov.au</w:t>
              </w:r>
            </w:hyperlink>
          </w:p>
        </w:tc>
        <w:tc>
          <w:tcPr>
            <w:tcW w:w="1800" w:type="dxa"/>
          </w:tcPr>
          <w:p w14:paraId="0AEF7075" w14:textId="7BF23C46" w:rsidR="006865AC" w:rsidRDefault="006865AC" w:rsidP="00497FD2">
            <w:pPr>
              <w:tabs>
                <w:tab w:val="left" w:pos="2268"/>
              </w:tabs>
              <w:spacing w:before="240" w:after="240"/>
              <w:rPr>
                <w:rFonts w:ascii="Calibri" w:hAnsi="Calibri"/>
                <w:sz w:val="18"/>
                <w:szCs w:val="18"/>
              </w:rPr>
            </w:pPr>
            <w:r>
              <w:rPr>
                <w:noProof/>
              </w:rPr>
              <w:drawing>
                <wp:anchor distT="0" distB="0" distL="114300" distR="114300" simplePos="0" relativeHeight="251664896" behindDoc="1" locked="0" layoutInCell="1" allowOverlap="1" wp14:anchorId="344809CA" wp14:editId="5235A907">
                  <wp:simplePos x="0" y="0"/>
                  <wp:positionH relativeFrom="column">
                    <wp:posOffset>-3810</wp:posOffset>
                  </wp:positionH>
                  <wp:positionV relativeFrom="paragraph">
                    <wp:posOffset>5715</wp:posOffset>
                  </wp:positionV>
                  <wp:extent cx="1306830" cy="722600"/>
                  <wp:effectExtent l="0" t="0" r="7620" b="1905"/>
                  <wp:wrapNone/>
                  <wp:docPr id="11" name="Picture 4" descr="A logo for a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for a counci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110" cy="7277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A3140" w14:textId="49982FF5" w:rsidR="006865AC" w:rsidRPr="00497FD2" w:rsidRDefault="006865AC" w:rsidP="00497FD2">
            <w:pPr>
              <w:tabs>
                <w:tab w:val="left" w:pos="2268"/>
              </w:tabs>
              <w:spacing w:before="240" w:after="240"/>
              <w:rPr>
                <w:rFonts w:ascii="Calibri" w:hAnsi="Calibri"/>
                <w:sz w:val="18"/>
                <w:szCs w:val="18"/>
              </w:rPr>
            </w:pPr>
          </w:p>
        </w:tc>
        <w:tc>
          <w:tcPr>
            <w:tcW w:w="4860" w:type="dxa"/>
          </w:tcPr>
          <w:p w14:paraId="4CA3FA98" w14:textId="77777777" w:rsidR="006865AC" w:rsidRPr="00497FD2" w:rsidRDefault="006865AC" w:rsidP="00497FD2">
            <w:pPr>
              <w:spacing w:before="240"/>
              <w:ind w:left="76" w:right="-181"/>
              <w:jc w:val="center"/>
              <w:rPr>
                <w:rFonts w:ascii="Calibri" w:hAnsi="Calibri"/>
                <w:smallCaps/>
                <w:sz w:val="32"/>
                <w:szCs w:val="32"/>
              </w:rPr>
            </w:pPr>
            <w:r w:rsidRPr="00497FD2">
              <w:rPr>
                <w:rFonts w:ascii="Calibri" w:hAnsi="Calibri"/>
                <w:smallCaps/>
                <w:sz w:val="32"/>
                <w:szCs w:val="32"/>
              </w:rPr>
              <w:t>Terms of Engagement</w:t>
            </w:r>
          </w:p>
          <w:p w14:paraId="6DB0116E" w14:textId="74B89582" w:rsidR="006865AC" w:rsidRPr="00497FD2" w:rsidRDefault="006865AC" w:rsidP="00497FD2">
            <w:pPr>
              <w:ind w:left="76" w:right="-181"/>
              <w:jc w:val="center"/>
              <w:rPr>
                <w:rFonts w:ascii="Calibri" w:hAnsi="Calibri"/>
                <w:sz w:val="18"/>
                <w:szCs w:val="18"/>
              </w:rPr>
            </w:pPr>
            <w:r w:rsidRPr="00497FD2">
              <w:rPr>
                <w:rFonts w:ascii="Calibri" w:hAnsi="Calibri"/>
                <w:smallCaps/>
                <w:sz w:val="32"/>
                <w:szCs w:val="32"/>
              </w:rPr>
              <w:t>Appointment of Building Surveyor</w:t>
            </w:r>
          </w:p>
        </w:tc>
      </w:tr>
    </w:tbl>
    <w:p w14:paraId="287264CE" w14:textId="27B0F60F" w:rsidR="00497FD2" w:rsidRPr="006D4E46" w:rsidRDefault="00497FD2" w:rsidP="00497FD2">
      <w:pPr>
        <w:tabs>
          <w:tab w:val="left" w:pos="2268"/>
        </w:tabs>
        <w:spacing w:before="240" w:after="240"/>
        <w:rPr>
          <w:rFonts w:ascii="Calibri" w:hAnsi="Calibri"/>
          <w:sz w:val="18"/>
          <w:szCs w:val="18"/>
        </w:rPr>
      </w:pPr>
      <w:r w:rsidRPr="006D4E46">
        <w:rPr>
          <w:rFonts w:ascii="Calibri" w:hAnsi="Calibri"/>
          <w:sz w:val="18"/>
          <w:szCs w:val="18"/>
        </w:rPr>
        <w:t xml:space="preserve">This agreement is for the provision of professional building surveying and other services whereby the </w:t>
      </w:r>
      <w:proofErr w:type="gramStart"/>
      <w:r w:rsidRPr="006D4E46">
        <w:rPr>
          <w:rFonts w:ascii="Calibri" w:hAnsi="Calibri"/>
          <w:sz w:val="18"/>
          <w:szCs w:val="18"/>
        </w:rPr>
        <w:t>following;</w:t>
      </w:r>
      <w:proofErr w:type="gramEnd"/>
    </w:p>
    <w:p w14:paraId="4791F3E0" w14:textId="311037E2" w:rsidR="00497FD2" w:rsidRPr="001B7E4B" w:rsidRDefault="00497FD2" w:rsidP="00497FD2">
      <w:pPr>
        <w:tabs>
          <w:tab w:val="left" w:pos="1985"/>
          <w:tab w:val="left" w:leader="dot" w:pos="4820"/>
          <w:tab w:val="left" w:pos="5387"/>
          <w:tab w:val="left" w:leader="dot" w:pos="9356"/>
        </w:tabs>
        <w:rPr>
          <w:rFonts w:ascii="Calibri" w:hAnsi="Calibri"/>
          <w:b/>
          <w:bCs/>
          <w:sz w:val="22"/>
          <w:szCs w:val="22"/>
        </w:rPr>
      </w:pPr>
      <w:r w:rsidRPr="00B273F1">
        <w:rPr>
          <w:rFonts w:ascii="Calibri" w:hAnsi="Calibri"/>
          <w:b/>
          <w:bCs/>
          <w:sz w:val="26"/>
          <w:szCs w:val="26"/>
        </w:rPr>
        <w:t>Owner/s:</w:t>
      </w:r>
      <w:r w:rsidRPr="006D4E46">
        <w:rPr>
          <w:rFonts w:ascii="Calibri" w:hAnsi="Calibri"/>
          <w:b/>
          <w:bCs/>
          <w:sz w:val="22"/>
          <w:szCs w:val="22"/>
        </w:rPr>
        <w:tab/>
      </w:r>
    </w:p>
    <w:p w14:paraId="4545A554" w14:textId="77777777" w:rsidR="00497FD2" w:rsidRPr="006D4E46" w:rsidRDefault="00497FD2" w:rsidP="00497FD2">
      <w:pPr>
        <w:tabs>
          <w:tab w:val="left" w:pos="1985"/>
        </w:tabs>
        <w:spacing w:line="360" w:lineRule="auto"/>
        <w:rPr>
          <w:rFonts w:ascii="Calibri" w:hAnsi="Calibri"/>
          <w:sz w:val="18"/>
          <w:szCs w:val="18"/>
        </w:rPr>
      </w:pPr>
      <w:r>
        <w:rPr>
          <w:rFonts w:ascii="Calibri" w:hAnsi="Calibri"/>
          <w:sz w:val="16"/>
          <w:szCs w:val="16"/>
        </w:rPr>
        <w:tab/>
      </w:r>
      <w:r w:rsidRPr="006D4E46">
        <w:rPr>
          <w:rFonts w:ascii="Calibri" w:hAnsi="Calibri"/>
          <w:sz w:val="16"/>
          <w:szCs w:val="16"/>
        </w:rPr>
        <w:t xml:space="preserve"> </w:t>
      </w:r>
      <w:r w:rsidRPr="006D4E46">
        <w:rPr>
          <w:rFonts w:ascii="Calibri" w:hAnsi="Calibri"/>
          <w:sz w:val="18"/>
          <w:szCs w:val="18"/>
        </w:rPr>
        <w:t xml:space="preserve">(insert names of </w:t>
      </w:r>
      <w:r w:rsidRPr="006D4E46">
        <w:rPr>
          <w:rFonts w:ascii="Calibri" w:hAnsi="Calibri"/>
          <w:b/>
          <w:bCs/>
          <w:sz w:val="18"/>
          <w:szCs w:val="18"/>
        </w:rPr>
        <w:t xml:space="preserve">ALL </w:t>
      </w:r>
      <w:r w:rsidRPr="006D4E46">
        <w:rPr>
          <w:rFonts w:ascii="Calibri" w:hAnsi="Calibri"/>
          <w:sz w:val="18"/>
          <w:szCs w:val="18"/>
        </w:rPr>
        <w:t>owners as they appear on title)</w:t>
      </w:r>
    </w:p>
    <w:p w14:paraId="1BE44FE6" w14:textId="28B6EFAA" w:rsidR="00497FD2" w:rsidRDefault="00497FD2" w:rsidP="006865AC">
      <w:pPr>
        <w:tabs>
          <w:tab w:val="left" w:pos="1985"/>
          <w:tab w:val="left" w:pos="4820"/>
          <w:tab w:val="left" w:pos="5040"/>
          <w:tab w:val="left" w:pos="5760"/>
          <w:tab w:val="left" w:pos="6480"/>
          <w:tab w:val="right" w:pos="9360"/>
        </w:tabs>
        <w:spacing w:line="360" w:lineRule="auto"/>
        <w:ind w:right="562"/>
        <w:rPr>
          <w:rFonts w:ascii="Calibri" w:hAnsi="Calibri"/>
          <w:bCs/>
          <w:sz w:val="22"/>
          <w:szCs w:val="22"/>
        </w:rPr>
      </w:pPr>
      <w:r w:rsidRPr="006D4E46">
        <w:rPr>
          <w:rFonts w:ascii="Calibri" w:hAnsi="Calibri"/>
          <w:b/>
          <w:bCs/>
          <w:sz w:val="22"/>
          <w:szCs w:val="22"/>
        </w:rPr>
        <w:t>Phone:</w:t>
      </w:r>
      <w:r>
        <w:rPr>
          <w:rFonts w:ascii="Calibri" w:hAnsi="Calibri"/>
          <w:b/>
          <w:bCs/>
          <w:sz w:val="22"/>
          <w:szCs w:val="22"/>
        </w:rPr>
        <w:tab/>
      </w:r>
      <w:r>
        <w:rPr>
          <w:rFonts w:ascii="Calibri" w:hAnsi="Calibri"/>
          <w:bCs/>
          <w:sz w:val="22"/>
          <w:szCs w:val="22"/>
        </w:rPr>
        <w:tab/>
      </w:r>
      <w:r w:rsidRPr="006D4E46">
        <w:rPr>
          <w:rFonts w:ascii="Calibri" w:hAnsi="Calibri"/>
          <w:b/>
          <w:bCs/>
          <w:sz w:val="22"/>
          <w:szCs w:val="22"/>
        </w:rPr>
        <w:t>Email Address:</w:t>
      </w:r>
      <w:r w:rsidRPr="006D4E46">
        <w:rPr>
          <w:rFonts w:ascii="Calibri" w:hAnsi="Calibri"/>
          <w:bCs/>
          <w:sz w:val="22"/>
          <w:szCs w:val="22"/>
        </w:rPr>
        <w:tab/>
      </w:r>
      <w:r w:rsidR="006865AC">
        <w:rPr>
          <w:rFonts w:ascii="Calibri" w:hAnsi="Calibri"/>
          <w:bCs/>
          <w:sz w:val="22"/>
          <w:szCs w:val="22"/>
        </w:rPr>
        <w:tab/>
      </w:r>
    </w:p>
    <w:p w14:paraId="20D9EFDE" w14:textId="1635C13A" w:rsidR="00497FD2" w:rsidRPr="006D4E46" w:rsidRDefault="00497FD2" w:rsidP="00497FD2">
      <w:pPr>
        <w:tabs>
          <w:tab w:val="left" w:pos="1985"/>
          <w:tab w:val="left" w:pos="2127"/>
          <w:tab w:val="left" w:pos="9356"/>
        </w:tabs>
        <w:spacing w:line="360" w:lineRule="auto"/>
        <w:rPr>
          <w:rFonts w:ascii="Calibri" w:hAnsi="Calibri"/>
          <w:bCs/>
          <w:sz w:val="22"/>
          <w:szCs w:val="22"/>
        </w:rPr>
      </w:pPr>
      <w:r w:rsidRPr="006D4E46">
        <w:rPr>
          <w:rFonts w:ascii="Calibri" w:hAnsi="Calibri"/>
          <w:b/>
          <w:bCs/>
          <w:sz w:val="22"/>
          <w:szCs w:val="22"/>
        </w:rPr>
        <w:t>Postal Address:</w:t>
      </w:r>
      <w:r>
        <w:rPr>
          <w:rFonts w:ascii="Calibri" w:hAnsi="Calibri"/>
          <w:b/>
          <w:bCs/>
          <w:sz w:val="22"/>
          <w:szCs w:val="22"/>
        </w:rPr>
        <w:tab/>
      </w:r>
      <w:r w:rsidRPr="006D4E46">
        <w:rPr>
          <w:rFonts w:ascii="Calibri" w:hAnsi="Calibri"/>
          <w:bCs/>
          <w:sz w:val="22"/>
          <w:szCs w:val="22"/>
        </w:rPr>
        <w:tab/>
      </w:r>
    </w:p>
    <w:p w14:paraId="63D3CBCC" w14:textId="274290FC" w:rsidR="00497FD2" w:rsidRPr="006D4E46" w:rsidRDefault="00497FD2" w:rsidP="00497FD2">
      <w:pPr>
        <w:tabs>
          <w:tab w:val="left" w:pos="1985"/>
          <w:tab w:val="left" w:pos="9356"/>
        </w:tabs>
        <w:spacing w:line="360" w:lineRule="auto"/>
        <w:rPr>
          <w:rFonts w:ascii="Calibri" w:hAnsi="Calibri"/>
          <w:b/>
          <w:bCs/>
          <w:sz w:val="22"/>
          <w:szCs w:val="22"/>
        </w:rPr>
      </w:pPr>
      <w:r w:rsidRPr="00B273F1">
        <w:rPr>
          <w:rFonts w:ascii="Calibri" w:hAnsi="Calibri"/>
          <w:b/>
          <w:bCs/>
          <w:sz w:val="26"/>
          <w:szCs w:val="26"/>
        </w:rPr>
        <w:t>Applicant:</w:t>
      </w:r>
      <w:r>
        <w:rPr>
          <w:rFonts w:ascii="Calibri" w:hAnsi="Calibri"/>
          <w:b/>
          <w:bCs/>
          <w:sz w:val="22"/>
          <w:szCs w:val="22"/>
        </w:rPr>
        <w:tab/>
      </w:r>
    </w:p>
    <w:p w14:paraId="4F3E3B22" w14:textId="3FC0CEE4" w:rsidR="00497FD2" w:rsidRPr="006D4E46" w:rsidRDefault="00497FD2" w:rsidP="00497FD2">
      <w:pPr>
        <w:tabs>
          <w:tab w:val="left" w:pos="1985"/>
          <w:tab w:val="left" w:pos="9356"/>
        </w:tabs>
        <w:spacing w:line="360" w:lineRule="auto"/>
        <w:ind w:left="1985" w:hanging="1985"/>
        <w:rPr>
          <w:rFonts w:ascii="Calibri" w:hAnsi="Calibri"/>
          <w:bCs/>
          <w:sz w:val="22"/>
          <w:szCs w:val="22"/>
        </w:rPr>
      </w:pPr>
      <w:r w:rsidRPr="006D4E46">
        <w:rPr>
          <w:rFonts w:ascii="Calibri" w:hAnsi="Calibri"/>
          <w:b/>
          <w:bCs/>
          <w:sz w:val="22"/>
          <w:szCs w:val="22"/>
        </w:rPr>
        <w:t>Project Address:</w:t>
      </w:r>
      <w:r>
        <w:rPr>
          <w:rFonts w:ascii="Calibri" w:hAnsi="Calibri"/>
          <w:b/>
          <w:bCs/>
          <w:sz w:val="22"/>
          <w:szCs w:val="22"/>
        </w:rPr>
        <w:tab/>
      </w:r>
      <w:r w:rsidRPr="006D4E46">
        <w:rPr>
          <w:rFonts w:ascii="Calibri" w:hAnsi="Calibri"/>
          <w:bCs/>
          <w:sz w:val="22"/>
          <w:szCs w:val="22"/>
        </w:rPr>
        <w:tab/>
      </w:r>
    </w:p>
    <w:p w14:paraId="216F6204" w14:textId="62CDD545" w:rsidR="00497FD2" w:rsidRPr="006D4E46" w:rsidRDefault="00497FD2" w:rsidP="00497FD2">
      <w:pPr>
        <w:tabs>
          <w:tab w:val="left" w:pos="3402"/>
        </w:tabs>
        <w:spacing w:line="360" w:lineRule="auto"/>
        <w:rPr>
          <w:rFonts w:ascii="Calibri" w:hAnsi="Calibri"/>
          <w:b/>
          <w:bCs/>
          <w:sz w:val="22"/>
          <w:szCs w:val="22"/>
        </w:rPr>
      </w:pPr>
      <w:r w:rsidRPr="006D4E46">
        <w:rPr>
          <w:rFonts w:ascii="Calibri" w:hAnsi="Calibri"/>
          <w:b/>
          <w:bCs/>
          <w:sz w:val="22"/>
          <w:szCs w:val="22"/>
        </w:rPr>
        <w:t xml:space="preserve">Description of Building </w:t>
      </w:r>
      <w:r w:rsidRPr="002D40D9">
        <w:rPr>
          <w:rFonts w:ascii="Calibri" w:hAnsi="Calibri"/>
          <w:b/>
          <w:bCs/>
          <w:sz w:val="22"/>
          <w:szCs w:val="22"/>
        </w:rPr>
        <w:t>Work</w:t>
      </w:r>
      <w:r w:rsidRPr="001B7E4B">
        <w:rPr>
          <w:rFonts w:ascii="Calibri" w:hAnsi="Calibri"/>
          <w:bCs/>
          <w:sz w:val="22"/>
          <w:szCs w:val="22"/>
        </w:rPr>
        <w:t>:</w:t>
      </w:r>
      <w:r>
        <w:rPr>
          <w:rFonts w:ascii="Calibri" w:hAnsi="Calibri"/>
          <w:bCs/>
          <w:sz w:val="22"/>
          <w:szCs w:val="22"/>
        </w:rPr>
        <w:tab/>
      </w:r>
      <w:r w:rsidRPr="006D4E46">
        <w:rPr>
          <w:rFonts w:ascii="Calibri" w:hAnsi="Calibri"/>
          <w:bCs/>
          <w:sz w:val="22"/>
          <w:szCs w:val="22"/>
        </w:rPr>
        <w:tab/>
      </w:r>
    </w:p>
    <w:p w14:paraId="4910050D" w14:textId="77777777" w:rsidR="00497FD2" w:rsidRPr="006D4E46" w:rsidRDefault="00497FD2" w:rsidP="00115193">
      <w:pPr>
        <w:tabs>
          <w:tab w:val="left" w:leader="dot" w:pos="9356"/>
        </w:tabs>
        <w:jc w:val="both"/>
        <w:rPr>
          <w:rFonts w:ascii="Calibri" w:hAnsi="Calibri"/>
          <w:sz w:val="18"/>
          <w:szCs w:val="18"/>
        </w:rPr>
      </w:pPr>
      <w:r w:rsidRPr="006D4E46">
        <w:rPr>
          <w:rFonts w:ascii="Calibri" w:hAnsi="Calibri"/>
          <w:sz w:val="18"/>
          <w:szCs w:val="18"/>
        </w:rPr>
        <w:t>Appoints West Tamar Council to act as the Building Surveyor in accordance with the provisions of the Building Act 2016 (</w:t>
      </w:r>
      <w:r w:rsidRPr="006D4E46">
        <w:rPr>
          <w:rFonts w:ascii="Calibri" w:hAnsi="Calibri"/>
          <w:i/>
          <w:sz w:val="18"/>
          <w:szCs w:val="18"/>
        </w:rPr>
        <w:t>Act</w:t>
      </w:r>
      <w:r w:rsidRPr="006D4E46">
        <w:rPr>
          <w:rFonts w:ascii="Calibri" w:hAnsi="Calibri"/>
          <w:sz w:val="18"/>
          <w:szCs w:val="18"/>
        </w:rPr>
        <w:t>) and Building Regulations 2016 (</w:t>
      </w:r>
      <w:r w:rsidRPr="006D4E46">
        <w:rPr>
          <w:rFonts w:ascii="Calibri" w:hAnsi="Calibri"/>
          <w:i/>
          <w:sz w:val="18"/>
          <w:szCs w:val="18"/>
        </w:rPr>
        <w:t>Regulations</w:t>
      </w:r>
      <w:r w:rsidRPr="006D4E46">
        <w:rPr>
          <w:rFonts w:ascii="Calibri" w:hAnsi="Calibri"/>
          <w:sz w:val="18"/>
          <w:szCs w:val="18"/>
        </w:rPr>
        <w:t>).</w:t>
      </w:r>
    </w:p>
    <w:p w14:paraId="069E9626" w14:textId="77777777" w:rsidR="00497FD2" w:rsidRPr="006D4E46" w:rsidRDefault="00497FD2" w:rsidP="00115193">
      <w:pPr>
        <w:tabs>
          <w:tab w:val="left" w:leader="dot" w:pos="9356"/>
        </w:tabs>
        <w:jc w:val="both"/>
        <w:rPr>
          <w:rFonts w:ascii="Calibri" w:hAnsi="Calibri"/>
          <w:sz w:val="10"/>
          <w:szCs w:val="10"/>
        </w:rPr>
      </w:pPr>
    </w:p>
    <w:p w14:paraId="0CF2DBCB" w14:textId="77777777" w:rsidR="00497FD2" w:rsidRPr="006D4E46" w:rsidRDefault="00497FD2" w:rsidP="00115193">
      <w:pPr>
        <w:jc w:val="both"/>
        <w:rPr>
          <w:rFonts w:ascii="Calibri" w:hAnsi="Calibri"/>
          <w:sz w:val="18"/>
          <w:szCs w:val="18"/>
        </w:rPr>
      </w:pPr>
      <w:r w:rsidRPr="006D4E46">
        <w:rPr>
          <w:rFonts w:ascii="Calibri" w:hAnsi="Calibri"/>
          <w:b/>
          <w:bCs/>
          <w:sz w:val="18"/>
          <w:szCs w:val="18"/>
        </w:rPr>
        <w:t>1. SCOPE OF APPOINTMENT – INCLUDED SERVICES OF BUILDING SURVEYOR.</w:t>
      </w:r>
    </w:p>
    <w:p w14:paraId="5BE69FC2" w14:textId="578D4488" w:rsidR="00497FD2" w:rsidRPr="006D4E46" w:rsidRDefault="00A16C07" w:rsidP="00115193">
      <w:pPr>
        <w:ind w:firstLine="284"/>
        <w:jc w:val="both"/>
        <w:rPr>
          <w:rFonts w:ascii="Calibri" w:hAnsi="Calibri"/>
          <w:sz w:val="18"/>
          <w:szCs w:val="18"/>
        </w:rPr>
      </w:pPr>
      <w:r>
        <w:rPr>
          <w:noProof/>
        </w:rPr>
        <mc:AlternateContent>
          <mc:Choice Requires="wps">
            <w:drawing>
              <wp:anchor distT="0" distB="0" distL="114300" distR="114300" simplePos="0" relativeHeight="251653632" behindDoc="0" locked="0" layoutInCell="1" allowOverlap="1" wp14:anchorId="2E5E457D" wp14:editId="7C1BF4DA">
                <wp:simplePos x="0" y="0"/>
                <wp:positionH relativeFrom="column">
                  <wp:posOffset>0</wp:posOffset>
                </wp:positionH>
                <wp:positionV relativeFrom="paragraph">
                  <wp:posOffset>32385</wp:posOffset>
                </wp:positionV>
                <wp:extent cx="63500" cy="71755"/>
                <wp:effectExtent l="0" t="0" r="0" b="4445"/>
                <wp:wrapNone/>
                <wp:docPr id="6645116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717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E1779" id="Rectangle 13" o:spid="_x0000_s1026" style="position:absolute;margin-left:0;margin-top:2.55pt;width:5pt;height:5.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" fillcolor="window" strokecolor="windowText" strokeweight="1pt">
                <v:path arrowok="t"/>
              </v:rect>
            </w:pict>
          </mc:Fallback>
        </mc:AlternateContent>
      </w:r>
      <w:r w:rsidR="00497FD2" w:rsidRPr="006D4E46">
        <w:rPr>
          <w:rFonts w:ascii="Calibri" w:hAnsi="Calibri"/>
          <w:sz w:val="18"/>
          <w:szCs w:val="18"/>
        </w:rPr>
        <w:t>Initial assessment of plans and documentation to assist with application.</w:t>
      </w:r>
    </w:p>
    <w:p w14:paraId="398BCB57" w14:textId="4B55B800" w:rsidR="00497FD2" w:rsidRPr="006D4E46" w:rsidRDefault="00A16C07" w:rsidP="00115193">
      <w:pPr>
        <w:ind w:left="284"/>
        <w:jc w:val="both"/>
        <w:rPr>
          <w:rFonts w:ascii="Calibri" w:hAnsi="Calibri"/>
          <w:sz w:val="18"/>
          <w:szCs w:val="18"/>
        </w:rPr>
      </w:pPr>
      <w:r>
        <w:rPr>
          <w:noProof/>
        </w:rPr>
        <mc:AlternateContent>
          <mc:Choice Requires="wps">
            <w:drawing>
              <wp:anchor distT="0" distB="0" distL="114300" distR="114300" simplePos="0" relativeHeight="251654656" behindDoc="0" locked="0" layoutInCell="1" allowOverlap="1" wp14:anchorId="5B988B50" wp14:editId="14243018">
                <wp:simplePos x="0" y="0"/>
                <wp:positionH relativeFrom="column">
                  <wp:posOffset>0</wp:posOffset>
                </wp:positionH>
                <wp:positionV relativeFrom="paragraph">
                  <wp:posOffset>38735</wp:posOffset>
                </wp:positionV>
                <wp:extent cx="63500" cy="71755"/>
                <wp:effectExtent l="0" t="0" r="0" b="4445"/>
                <wp:wrapNone/>
                <wp:docPr id="17079665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717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E97CE" id="Rectangle 12" o:spid="_x0000_s1026" style="position:absolute;margin-left:0;margin-top:3.05pt;width:5pt;height: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" fillcolor="window" strokecolor="windowText" strokeweight="1pt">
                <v:path arrowok="t"/>
              </v:rect>
            </w:pict>
          </mc:Fallback>
        </mc:AlternateContent>
      </w:r>
      <w:r w:rsidR="00497FD2" w:rsidRPr="006D4E46">
        <w:rPr>
          <w:rFonts w:ascii="Calibri" w:hAnsi="Calibri"/>
          <w:sz w:val="18"/>
          <w:szCs w:val="18"/>
        </w:rPr>
        <w:t>Assess the building Certificate of Likely Compliance (</w:t>
      </w:r>
      <w:proofErr w:type="spellStart"/>
      <w:r w:rsidR="00497FD2" w:rsidRPr="006D4E46">
        <w:rPr>
          <w:rFonts w:ascii="Calibri" w:hAnsi="Calibri"/>
          <w:sz w:val="18"/>
          <w:szCs w:val="18"/>
        </w:rPr>
        <w:t>CoLC</w:t>
      </w:r>
      <w:proofErr w:type="spellEnd"/>
      <w:r w:rsidR="00497FD2" w:rsidRPr="006D4E46">
        <w:rPr>
          <w:rFonts w:ascii="Calibri" w:hAnsi="Calibri"/>
          <w:sz w:val="18"/>
          <w:szCs w:val="18"/>
        </w:rPr>
        <w:t xml:space="preserve">) application under the Act and National Construction Code (NCC) deemed to satisfy controls. </w:t>
      </w:r>
    </w:p>
    <w:p w14:paraId="430497BB" w14:textId="26081E19" w:rsidR="00497FD2" w:rsidRPr="006D4E46" w:rsidRDefault="00A16C07" w:rsidP="00115193">
      <w:pPr>
        <w:ind w:firstLine="284"/>
        <w:jc w:val="both"/>
        <w:rPr>
          <w:rFonts w:ascii="Calibri" w:hAnsi="Calibri"/>
          <w:i/>
          <w:sz w:val="18"/>
          <w:szCs w:val="18"/>
        </w:rPr>
      </w:pPr>
      <w:r>
        <w:rPr>
          <w:noProof/>
        </w:rPr>
        <mc:AlternateContent>
          <mc:Choice Requires="wps">
            <w:drawing>
              <wp:anchor distT="0" distB="0" distL="114300" distR="114300" simplePos="0" relativeHeight="251659776" behindDoc="0" locked="0" layoutInCell="1" allowOverlap="1" wp14:anchorId="016DFB90" wp14:editId="7675F36A">
                <wp:simplePos x="0" y="0"/>
                <wp:positionH relativeFrom="column">
                  <wp:posOffset>4445</wp:posOffset>
                </wp:positionH>
                <wp:positionV relativeFrom="paragraph">
                  <wp:posOffset>33655</wp:posOffset>
                </wp:positionV>
                <wp:extent cx="63500" cy="71755"/>
                <wp:effectExtent l="0" t="0" r="0" b="4445"/>
                <wp:wrapNone/>
                <wp:docPr id="111246345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717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99E5A" id="Rectangle 11" o:spid="_x0000_s1026" style="position:absolute;margin-left:.35pt;margin-top:2.65pt;width:5pt;height: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" fillcolor="window" strokecolor="windowText" strokeweight="1pt">
                <v:path arrowok="t"/>
              </v:rect>
            </w:pict>
          </mc:Fallback>
        </mc:AlternateContent>
      </w:r>
      <w:r w:rsidR="00497FD2" w:rsidRPr="006D4E46">
        <w:rPr>
          <w:rFonts w:ascii="Calibri" w:hAnsi="Calibri"/>
          <w:sz w:val="18"/>
          <w:szCs w:val="18"/>
        </w:rPr>
        <w:t xml:space="preserve">Referral to any required function control authorities listed in the </w:t>
      </w:r>
      <w:r w:rsidR="00497FD2" w:rsidRPr="006D4E46">
        <w:rPr>
          <w:rFonts w:ascii="Calibri" w:hAnsi="Calibri"/>
          <w:i/>
          <w:sz w:val="18"/>
          <w:szCs w:val="18"/>
        </w:rPr>
        <w:t>“Director of Building Control Specified List”</w:t>
      </w:r>
    </w:p>
    <w:p w14:paraId="223DB395" w14:textId="7EC5F0F9" w:rsidR="00497FD2" w:rsidRPr="006D4E46" w:rsidRDefault="00A16C07" w:rsidP="00115193">
      <w:pPr>
        <w:ind w:left="284"/>
        <w:jc w:val="both"/>
        <w:rPr>
          <w:rFonts w:ascii="Calibri" w:hAnsi="Calibri"/>
          <w:sz w:val="18"/>
          <w:szCs w:val="18"/>
        </w:rPr>
      </w:pPr>
      <w:r>
        <w:rPr>
          <w:noProof/>
        </w:rPr>
        <mc:AlternateContent>
          <mc:Choice Requires="wps">
            <w:drawing>
              <wp:anchor distT="0" distB="0" distL="114300" distR="114300" simplePos="0" relativeHeight="251658752" behindDoc="0" locked="0" layoutInCell="1" allowOverlap="1" wp14:anchorId="7C77C178" wp14:editId="570F3DE2">
                <wp:simplePos x="0" y="0"/>
                <wp:positionH relativeFrom="column">
                  <wp:posOffset>4445</wp:posOffset>
                </wp:positionH>
                <wp:positionV relativeFrom="paragraph">
                  <wp:posOffset>36195</wp:posOffset>
                </wp:positionV>
                <wp:extent cx="63500" cy="71755"/>
                <wp:effectExtent l="0" t="0" r="0" b="4445"/>
                <wp:wrapNone/>
                <wp:docPr id="17563000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717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A84DB" id="Rectangle 10" o:spid="_x0000_s1026" style="position:absolute;margin-left:.35pt;margin-top:2.85pt;width:5pt;height: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" fillcolor="window" strokecolor="windowText" strokeweight="1pt">
                <v:path arrowok="t"/>
              </v:rect>
            </w:pict>
          </mc:Fallback>
        </mc:AlternateContent>
      </w:r>
      <w:r w:rsidR="00497FD2" w:rsidRPr="006D4E46">
        <w:rPr>
          <w:rFonts w:ascii="Calibri" w:hAnsi="Calibri"/>
          <w:sz w:val="18"/>
          <w:szCs w:val="18"/>
        </w:rPr>
        <w:t xml:space="preserve">Conduct mandatory inspections and issue statutory directions as necessary for proper completion of works. (Hours of operation are 9.00am-4.00pm Monday –Friday, excluding public holidays. West Tamar Council offices close over the Christmas break and re-open in the first week of January. </w:t>
      </w:r>
    </w:p>
    <w:p w14:paraId="341F1C05" w14:textId="384CBCC5" w:rsidR="00497FD2" w:rsidRPr="006D4E46" w:rsidRDefault="00A16C07" w:rsidP="00115193">
      <w:pPr>
        <w:ind w:firstLine="284"/>
        <w:jc w:val="both"/>
        <w:rPr>
          <w:rFonts w:ascii="Calibri" w:hAnsi="Calibri"/>
          <w:sz w:val="18"/>
          <w:szCs w:val="18"/>
        </w:rPr>
      </w:pPr>
      <w:r>
        <w:rPr>
          <w:noProof/>
        </w:rPr>
        <mc:AlternateContent>
          <mc:Choice Requires="wps">
            <w:drawing>
              <wp:anchor distT="0" distB="0" distL="114300" distR="114300" simplePos="0" relativeHeight="251657728" behindDoc="0" locked="0" layoutInCell="1" allowOverlap="1" wp14:anchorId="09C7E72B" wp14:editId="24D91D7B">
                <wp:simplePos x="0" y="0"/>
                <wp:positionH relativeFrom="column">
                  <wp:posOffset>4445</wp:posOffset>
                </wp:positionH>
                <wp:positionV relativeFrom="paragraph">
                  <wp:posOffset>38735</wp:posOffset>
                </wp:positionV>
                <wp:extent cx="63500" cy="71755"/>
                <wp:effectExtent l="0" t="0" r="0" b="4445"/>
                <wp:wrapNone/>
                <wp:docPr id="21130762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717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9B542" id="Rectangle 9" o:spid="_x0000_s1026" style="position:absolute;margin-left:.35pt;margin-top:3.05pt;width:5pt;height: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" fillcolor="window" strokecolor="windowText" strokeweight="1pt">
                <v:path arrowok="t"/>
              </v:rect>
            </w:pict>
          </mc:Fallback>
        </mc:AlternateContent>
      </w:r>
      <w:r w:rsidR="00497FD2" w:rsidRPr="006D4E46">
        <w:rPr>
          <w:rFonts w:ascii="Calibri" w:hAnsi="Calibri"/>
          <w:sz w:val="18"/>
          <w:szCs w:val="18"/>
        </w:rPr>
        <w:t xml:space="preserve">Issue the applicable occupancy permit or certificate of final inspection as applicable. </w:t>
      </w:r>
    </w:p>
    <w:p w14:paraId="2882AAD5" w14:textId="75D852C1" w:rsidR="00497FD2" w:rsidRPr="006D4E46" w:rsidRDefault="00A16C07" w:rsidP="00115193">
      <w:pPr>
        <w:ind w:firstLine="284"/>
        <w:jc w:val="both"/>
        <w:rPr>
          <w:rFonts w:ascii="Calibri" w:hAnsi="Calibri"/>
          <w:sz w:val="18"/>
          <w:szCs w:val="18"/>
        </w:rPr>
      </w:pPr>
      <w:r>
        <w:rPr>
          <w:noProof/>
        </w:rPr>
        <mc:AlternateContent>
          <mc:Choice Requires="wps">
            <w:drawing>
              <wp:anchor distT="0" distB="0" distL="114300" distR="114300" simplePos="0" relativeHeight="251656704" behindDoc="0" locked="0" layoutInCell="1" allowOverlap="1" wp14:anchorId="2FB69736" wp14:editId="42D80F86">
                <wp:simplePos x="0" y="0"/>
                <wp:positionH relativeFrom="column">
                  <wp:posOffset>4445</wp:posOffset>
                </wp:positionH>
                <wp:positionV relativeFrom="paragraph">
                  <wp:posOffset>41275</wp:posOffset>
                </wp:positionV>
                <wp:extent cx="63500" cy="71755"/>
                <wp:effectExtent l="0" t="0" r="0" b="4445"/>
                <wp:wrapNone/>
                <wp:docPr id="148929370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717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1A629" id="Rectangle 8" o:spid="_x0000_s1026" style="position:absolute;margin-left:.35pt;margin-top:3.25pt;width:5pt;height: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" fillcolor="window" strokecolor="windowText" strokeweight="1pt">
                <v:path arrowok="t"/>
              </v:rect>
            </w:pict>
          </mc:Fallback>
        </mc:AlternateContent>
      </w:r>
      <w:r w:rsidR="00497FD2" w:rsidRPr="006D4E46">
        <w:rPr>
          <w:rFonts w:ascii="Calibri" w:hAnsi="Calibri"/>
          <w:sz w:val="18"/>
          <w:szCs w:val="18"/>
        </w:rPr>
        <w:t xml:space="preserve">Provide copies of all relevant permit documents to the council. </w:t>
      </w:r>
    </w:p>
    <w:p w14:paraId="37E07E01" w14:textId="4CBF7699" w:rsidR="00497FD2" w:rsidRPr="006D4E46" w:rsidRDefault="00A16C07" w:rsidP="00115193">
      <w:pPr>
        <w:ind w:left="284"/>
        <w:jc w:val="both"/>
        <w:rPr>
          <w:rFonts w:ascii="Calibri" w:hAnsi="Calibri"/>
          <w:sz w:val="18"/>
          <w:szCs w:val="18"/>
        </w:rPr>
      </w:pPr>
      <w:r>
        <w:rPr>
          <w:noProof/>
        </w:rPr>
        <mc:AlternateContent>
          <mc:Choice Requires="wps">
            <w:drawing>
              <wp:anchor distT="0" distB="0" distL="114300" distR="114300" simplePos="0" relativeHeight="251655680" behindDoc="0" locked="0" layoutInCell="1" allowOverlap="1" wp14:anchorId="23BA4C52" wp14:editId="289DE74E">
                <wp:simplePos x="0" y="0"/>
                <wp:positionH relativeFrom="column">
                  <wp:posOffset>4445</wp:posOffset>
                </wp:positionH>
                <wp:positionV relativeFrom="paragraph">
                  <wp:posOffset>35560</wp:posOffset>
                </wp:positionV>
                <wp:extent cx="63500" cy="71755"/>
                <wp:effectExtent l="0" t="0" r="0" b="4445"/>
                <wp:wrapNone/>
                <wp:docPr id="19987718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717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3E325" id="Rectangle 7" o:spid="_x0000_s1026" style="position:absolute;margin-left:.35pt;margin-top:2.8pt;width:5pt;height: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" fillcolor="window" strokecolor="windowText" strokeweight="1pt">
                <v:path arrowok="t"/>
              </v:rect>
            </w:pict>
          </mc:Fallback>
        </mc:AlternateContent>
      </w:r>
      <w:r w:rsidR="00497FD2" w:rsidRPr="006D4E46">
        <w:rPr>
          <w:rFonts w:ascii="Calibri" w:hAnsi="Calibri"/>
          <w:sz w:val="18"/>
          <w:szCs w:val="18"/>
        </w:rPr>
        <w:t xml:space="preserve">No allowance is made for onsite meetings, unless previously agreed to in writing. Meetings will be charged per hour based on a </w:t>
      </w:r>
      <w:r w:rsidR="00497FD2" w:rsidRPr="006D4E46">
        <w:rPr>
          <w:rFonts w:ascii="Calibri" w:hAnsi="Calibri"/>
          <w:i/>
          <w:sz w:val="18"/>
          <w:szCs w:val="18"/>
        </w:rPr>
        <w:t>building report</w:t>
      </w:r>
      <w:r w:rsidR="00497FD2" w:rsidRPr="006D4E46">
        <w:rPr>
          <w:rFonts w:ascii="Calibri" w:hAnsi="Calibri"/>
          <w:sz w:val="18"/>
          <w:szCs w:val="18"/>
        </w:rPr>
        <w:t xml:space="preserve"> as per the approved and current council fees and charges.</w:t>
      </w:r>
    </w:p>
    <w:p w14:paraId="3A4EB0EC" w14:textId="77777777" w:rsidR="00497FD2" w:rsidRPr="006D4E46" w:rsidRDefault="00497FD2" w:rsidP="00115193">
      <w:pPr>
        <w:pStyle w:val="ListParagraph"/>
        <w:ind w:left="284"/>
        <w:jc w:val="both"/>
        <w:rPr>
          <w:rFonts w:ascii="Calibri" w:hAnsi="Calibri"/>
          <w:sz w:val="10"/>
          <w:szCs w:val="10"/>
        </w:rPr>
      </w:pPr>
    </w:p>
    <w:p w14:paraId="77E62F4A" w14:textId="77777777" w:rsidR="00497FD2" w:rsidRDefault="00497FD2" w:rsidP="00115193">
      <w:pPr>
        <w:jc w:val="both"/>
        <w:rPr>
          <w:rFonts w:ascii="Calibri" w:hAnsi="Calibri"/>
          <w:sz w:val="18"/>
          <w:szCs w:val="18"/>
        </w:rPr>
      </w:pPr>
      <w:r w:rsidRPr="006D4E46">
        <w:rPr>
          <w:rFonts w:ascii="Calibri" w:hAnsi="Calibri"/>
          <w:b/>
          <w:bCs/>
          <w:sz w:val="18"/>
          <w:szCs w:val="18"/>
        </w:rPr>
        <w:t xml:space="preserve">2. FEES </w:t>
      </w:r>
      <w:r w:rsidRPr="006D4E46">
        <w:rPr>
          <w:rFonts w:ascii="Calibri" w:hAnsi="Calibri"/>
          <w:sz w:val="18"/>
          <w:szCs w:val="18"/>
        </w:rPr>
        <w:t>– As per West Tamar Co</w:t>
      </w:r>
      <w:r>
        <w:rPr>
          <w:rFonts w:ascii="Calibri" w:hAnsi="Calibri"/>
          <w:sz w:val="18"/>
          <w:szCs w:val="18"/>
        </w:rPr>
        <w:t>uncil approved fees and charges – Please see Council’s Website</w:t>
      </w:r>
    </w:p>
    <w:p w14:paraId="54B116C1" w14:textId="77777777" w:rsidR="00497FD2" w:rsidRPr="006D4E46" w:rsidRDefault="00497FD2" w:rsidP="00115193">
      <w:pPr>
        <w:jc w:val="both"/>
        <w:rPr>
          <w:rFonts w:ascii="Calibri" w:hAnsi="Calibri"/>
          <w:sz w:val="18"/>
          <w:szCs w:val="18"/>
        </w:rPr>
      </w:pPr>
      <w:r w:rsidRPr="006D4E46">
        <w:rPr>
          <w:rFonts w:ascii="Calibri" w:hAnsi="Calibri"/>
          <w:sz w:val="18"/>
          <w:szCs w:val="18"/>
        </w:rPr>
        <w:t>Referral fees associated with function control authorities will be invoiced directly to the client by the function control authority.</w:t>
      </w:r>
    </w:p>
    <w:p w14:paraId="28C2C11B" w14:textId="77777777" w:rsidR="00497FD2" w:rsidRPr="006D4E46" w:rsidRDefault="00497FD2" w:rsidP="00115193">
      <w:pPr>
        <w:jc w:val="both"/>
        <w:rPr>
          <w:rFonts w:ascii="Calibri" w:hAnsi="Calibri"/>
          <w:sz w:val="10"/>
          <w:szCs w:val="10"/>
        </w:rPr>
      </w:pPr>
    </w:p>
    <w:p w14:paraId="5276FE3A" w14:textId="77777777" w:rsidR="00497FD2" w:rsidRPr="006D4E46" w:rsidRDefault="00497FD2" w:rsidP="00115193">
      <w:pPr>
        <w:jc w:val="both"/>
        <w:rPr>
          <w:rFonts w:ascii="Calibri" w:hAnsi="Calibri"/>
          <w:sz w:val="18"/>
          <w:szCs w:val="18"/>
        </w:rPr>
      </w:pPr>
      <w:r w:rsidRPr="006D4E46">
        <w:rPr>
          <w:rFonts w:ascii="Calibri" w:hAnsi="Calibri"/>
          <w:b/>
          <w:bCs/>
          <w:sz w:val="18"/>
          <w:szCs w:val="18"/>
        </w:rPr>
        <w:t xml:space="preserve">3. OTHER SERVICES TO BE PROVIDED OR OTHERWISE REQUIRED AND ADDITIONAL FEES </w:t>
      </w:r>
    </w:p>
    <w:p w14:paraId="3A03D39C" w14:textId="77777777" w:rsidR="00497FD2" w:rsidRPr="006D4E46" w:rsidRDefault="00497FD2" w:rsidP="00115193">
      <w:pPr>
        <w:jc w:val="both"/>
        <w:rPr>
          <w:rFonts w:ascii="Calibri" w:hAnsi="Calibri"/>
          <w:sz w:val="18"/>
          <w:szCs w:val="18"/>
        </w:rPr>
      </w:pPr>
      <w:r w:rsidRPr="006D4E46">
        <w:rPr>
          <w:rFonts w:ascii="Calibri" w:hAnsi="Calibri"/>
          <w:sz w:val="18"/>
          <w:szCs w:val="18"/>
        </w:rPr>
        <w:t xml:space="preserve">Alternative solutions, Report and Consent applications to authorities, enforcement matters, Protection Works, additional inspections &amp; review of major design changes, will be charged per hour based on a </w:t>
      </w:r>
      <w:r w:rsidRPr="006D4E46">
        <w:rPr>
          <w:rFonts w:ascii="Calibri" w:hAnsi="Calibri"/>
          <w:i/>
          <w:sz w:val="18"/>
          <w:szCs w:val="18"/>
        </w:rPr>
        <w:t>building report</w:t>
      </w:r>
      <w:r w:rsidRPr="006D4E46">
        <w:rPr>
          <w:rFonts w:ascii="Calibri" w:hAnsi="Calibri"/>
          <w:sz w:val="18"/>
          <w:szCs w:val="18"/>
        </w:rPr>
        <w:t xml:space="preserve"> as per the approved and current council fees and charges refer also item 8 of attached Conditions of Engagement form.</w:t>
      </w:r>
    </w:p>
    <w:p w14:paraId="3FD9C7A9" w14:textId="77777777" w:rsidR="00497FD2" w:rsidRPr="006D4E46" w:rsidRDefault="00497FD2" w:rsidP="00497FD2">
      <w:pPr>
        <w:rPr>
          <w:rFonts w:ascii="Calibri" w:hAnsi="Calibri"/>
          <w:sz w:val="10"/>
          <w:szCs w:val="10"/>
        </w:rPr>
      </w:pPr>
    </w:p>
    <w:p w14:paraId="20CD7CE2" w14:textId="77777777" w:rsidR="00497FD2" w:rsidRPr="006D4E46" w:rsidRDefault="00497FD2" w:rsidP="00497FD2">
      <w:pPr>
        <w:spacing w:after="240"/>
        <w:rPr>
          <w:rFonts w:ascii="Calibri" w:hAnsi="Calibri"/>
          <w:b/>
          <w:bCs/>
          <w:sz w:val="20"/>
          <w:szCs w:val="20"/>
        </w:rPr>
      </w:pPr>
      <w:r w:rsidRPr="006D4E46">
        <w:rPr>
          <w:rFonts w:ascii="Calibri" w:hAnsi="Calibri"/>
          <w:b/>
          <w:bCs/>
          <w:sz w:val="20"/>
          <w:szCs w:val="20"/>
        </w:rPr>
        <w:t>I/We hereby confirm that I have read and understand the conditions of engagement as per the attachment.</w:t>
      </w:r>
    </w:p>
    <w:p w14:paraId="063C9F74" w14:textId="77777777" w:rsidR="00497FD2" w:rsidRPr="006D4E46" w:rsidRDefault="00497FD2" w:rsidP="00497FD2">
      <w:pPr>
        <w:pStyle w:val="Default"/>
        <w:tabs>
          <w:tab w:val="left" w:leader="dot" w:pos="5954"/>
          <w:tab w:val="left" w:leader="dot" w:pos="8931"/>
        </w:tabs>
        <w:spacing w:line="480" w:lineRule="auto"/>
        <w:rPr>
          <w:rFonts w:ascii="Calibri" w:hAnsi="Calibri"/>
          <w:sz w:val="18"/>
          <w:szCs w:val="18"/>
        </w:rPr>
      </w:pPr>
      <w:r w:rsidRPr="006D4E46">
        <w:rPr>
          <w:rFonts w:ascii="Calibri" w:hAnsi="Calibri"/>
          <w:sz w:val="18"/>
          <w:szCs w:val="18"/>
        </w:rPr>
        <w:t>Signed</w:t>
      </w:r>
      <w:r w:rsidRPr="006D4E46">
        <w:rPr>
          <w:rFonts w:ascii="Calibri" w:hAnsi="Calibri"/>
          <w:sz w:val="18"/>
          <w:szCs w:val="18"/>
        </w:rPr>
        <w:tab/>
        <w:t>Date</w:t>
      </w:r>
      <w:r w:rsidRPr="006D4E46">
        <w:rPr>
          <w:rFonts w:ascii="Calibri" w:hAnsi="Calibri"/>
          <w:sz w:val="18"/>
          <w:szCs w:val="18"/>
        </w:rPr>
        <w:tab/>
      </w:r>
    </w:p>
    <w:p w14:paraId="5EBDE534" w14:textId="77777777" w:rsidR="00497FD2" w:rsidRPr="006D4E46" w:rsidRDefault="00497FD2" w:rsidP="00497FD2">
      <w:pPr>
        <w:pStyle w:val="Default"/>
        <w:tabs>
          <w:tab w:val="left" w:leader="dot" w:pos="5954"/>
          <w:tab w:val="left" w:leader="dot" w:pos="8931"/>
        </w:tabs>
        <w:spacing w:line="480" w:lineRule="auto"/>
        <w:rPr>
          <w:rFonts w:ascii="Calibri" w:hAnsi="Calibri"/>
          <w:sz w:val="18"/>
          <w:szCs w:val="18"/>
        </w:rPr>
      </w:pPr>
      <w:r w:rsidRPr="006D4E46">
        <w:rPr>
          <w:rFonts w:ascii="Calibri" w:hAnsi="Calibri"/>
          <w:sz w:val="18"/>
          <w:szCs w:val="18"/>
        </w:rPr>
        <w:t>Name</w:t>
      </w:r>
      <w:r w:rsidRPr="006D4E46">
        <w:rPr>
          <w:rFonts w:ascii="Calibri" w:hAnsi="Calibri"/>
          <w:sz w:val="18"/>
          <w:szCs w:val="18"/>
        </w:rPr>
        <w:tab/>
      </w:r>
    </w:p>
    <w:p w14:paraId="360EE158" w14:textId="77777777" w:rsidR="00497FD2" w:rsidRPr="006D4E46" w:rsidRDefault="00497FD2" w:rsidP="00497FD2">
      <w:pPr>
        <w:pStyle w:val="Default"/>
        <w:tabs>
          <w:tab w:val="left" w:leader="dot" w:pos="5954"/>
          <w:tab w:val="left" w:leader="dot" w:pos="8931"/>
        </w:tabs>
        <w:spacing w:line="480" w:lineRule="auto"/>
        <w:rPr>
          <w:rFonts w:ascii="Calibri" w:hAnsi="Calibri"/>
          <w:sz w:val="18"/>
          <w:szCs w:val="18"/>
        </w:rPr>
      </w:pPr>
      <w:r w:rsidRPr="006D4E46">
        <w:rPr>
          <w:rFonts w:ascii="Calibri" w:hAnsi="Calibri"/>
          <w:sz w:val="18"/>
          <w:szCs w:val="18"/>
        </w:rPr>
        <w:t>Signed</w:t>
      </w:r>
      <w:r w:rsidRPr="006D4E46">
        <w:rPr>
          <w:rFonts w:ascii="Calibri" w:hAnsi="Calibri"/>
          <w:sz w:val="18"/>
          <w:szCs w:val="18"/>
        </w:rPr>
        <w:tab/>
        <w:t>Date</w:t>
      </w:r>
      <w:r w:rsidRPr="006D4E46">
        <w:rPr>
          <w:rFonts w:ascii="Calibri" w:hAnsi="Calibri"/>
          <w:sz w:val="18"/>
          <w:szCs w:val="18"/>
        </w:rPr>
        <w:tab/>
      </w:r>
    </w:p>
    <w:p w14:paraId="73E7C48F" w14:textId="77777777" w:rsidR="00497FD2" w:rsidRPr="006D4E46" w:rsidRDefault="00497FD2" w:rsidP="00497FD2">
      <w:pPr>
        <w:pStyle w:val="Default"/>
        <w:tabs>
          <w:tab w:val="left" w:leader="dot" w:pos="5954"/>
          <w:tab w:val="left" w:leader="dot" w:pos="8931"/>
        </w:tabs>
        <w:spacing w:line="480" w:lineRule="auto"/>
        <w:rPr>
          <w:rFonts w:ascii="Calibri" w:hAnsi="Calibri"/>
          <w:sz w:val="18"/>
          <w:szCs w:val="18"/>
        </w:rPr>
      </w:pPr>
      <w:r w:rsidRPr="006D4E46">
        <w:rPr>
          <w:rFonts w:ascii="Calibri" w:hAnsi="Calibri"/>
          <w:sz w:val="18"/>
          <w:szCs w:val="18"/>
        </w:rPr>
        <w:t>Name</w:t>
      </w:r>
      <w:r w:rsidRPr="006D4E46">
        <w:rPr>
          <w:rFonts w:ascii="Calibri" w:hAnsi="Calibri"/>
          <w:sz w:val="18"/>
          <w:szCs w:val="18"/>
        </w:rPr>
        <w:tab/>
      </w:r>
    </w:p>
    <w:p w14:paraId="1D6C88C1" w14:textId="77777777" w:rsidR="00497FD2" w:rsidRPr="006D4E46" w:rsidRDefault="00497FD2" w:rsidP="00497FD2">
      <w:pPr>
        <w:pStyle w:val="Default"/>
        <w:tabs>
          <w:tab w:val="left" w:leader="dot" w:pos="5954"/>
          <w:tab w:val="left" w:leader="dot" w:pos="8931"/>
        </w:tabs>
        <w:spacing w:line="480" w:lineRule="auto"/>
        <w:rPr>
          <w:rFonts w:ascii="Calibri" w:hAnsi="Calibri"/>
          <w:sz w:val="18"/>
          <w:szCs w:val="18"/>
        </w:rPr>
      </w:pPr>
      <w:r w:rsidRPr="006D4E46">
        <w:rPr>
          <w:rFonts w:ascii="Calibri" w:hAnsi="Calibri"/>
          <w:sz w:val="18"/>
          <w:szCs w:val="18"/>
        </w:rPr>
        <w:t>Signed</w:t>
      </w:r>
      <w:r w:rsidRPr="006D4E46">
        <w:rPr>
          <w:rFonts w:ascii="Calibri" w:hAnsi="Calibri"/>
          <w:sz w:val="18"/>
          <w:szCs w:val="18"/>
        </w:rPr>
        <w:tab/>
        <w:t>Date</w:t>
      </w:r>
      <w:r w:rsidRPr="006D4E46">
        <w:rPr>
          <w:rFonts w:ascii="Calibri" w:hAnsi="Calibri"/>
          <w:sz w:val="18"/>
          <w:szCs w:val="18"/>
        </w:rPr>
        <w:tab/>
        <w:t xml:space="preserve"> </w:t>
      </w:r>
    </w:p>
    <w:p w14:paraId="67C70FAE" w14:textId="77777777" w:rsidR="00497FD2" w:rsidRPr="006D4E46" w:rsidRDefault="00497FD2" w:rsidP="00497FD2">
      <w:pPr>
        <w:pStyle w:val="Default"/>
        <w:tabs>
          <w:tab w:val="left" w:leader="dot" w:pos="5954"/>
          <w:tab w:val="left" w:leader="dot" w:pos="8931"/>
        </w:tabs>
        <w:spacing w:line="480" w:lineRule="auto"/>
        <w:rPr>
          <w:rFonts w:ascii="Calibri" w:hAnsi="Calibri"/>
          <w:sz w:val="18"/>
          <w:szCs w:val="18"/>
        </w:rPr>
      </w:pPr>
      <w:r w:rsidRPr="006D4E46">
        <w:rPr>
          <w:rFonts w:ascii="Calibri" w:hAnsi="Calibri"/>
          <w:sz w:val="18"/>
          <w:szCs w:val="18"/>
        </w:rPr>
        <w:t>Name</w:t>
      </w:r>
      <w:r w:rsidRPr="006D4E46">
        <w:rPr>
          <w:rFonts w:ascii="Calibri" w:hAnsi="Calibri"/>
          <w:sz w:val="18"/>
          <w:szCs w:val="18"/>
        </w:rPr>
        <w:tab/>
      </w:r>
    </w:p>
    <w:p w14:paraId="5AB16F8F" w14:textId="77777777" w:rsidR="00497FD2" w:rsidRPr="006D4E46" w:rsidRDefault="00497FD2" w:rsidP="00497FD2">
      <w:pPr>
        <w:pStyle w:val="Default"/>
        <w:tabs>
          <w:tab w:val="left" w:leader="dot" w:pos="5954"/>
          <w:tab w:val="left" w:leader="dot" w:pos="8931"/>
        </w:tabs>
        <w:spacing w:line="480" w:lineRule="auto"/>
        <w:rPr>
          <w:rFonts w:ascii="Calibri" w:hAnsi="Calibri"/>
          <w:sz w:val="18"/>
          <w:szCs w:val="18"/>
        </w:rPr>
      </w:pPr>
      <w:r w:rsidRPr="006D4E46">
        <w:rPr>
          <w:rFonts w:ascii="Calibri" w:hAnsi="Calibri"/>
          <w:sz w:val="18"/>
          <w:szCs w:val="18"/>
        </w:rPr>
        <w:t>Signed</w:t>
      </w:r>
      <w:r w:rsidRPr="006D4E46">
        <w:rPr>
          <w:rFonts w:ascii="Calibri" w:hAnsi="Calibri"/>
          <w:sz w:val="18"/>
          <w:szCs w:val="18"/>
        </w:rPr>
        <w:tab/>
        <w:t>Date</w:t>
      </w:r>
      <w:r w:rsidRPr="006D4E46">
        <w:rPr>
          <w:rFonts w:ascii="Calibri" w:hAnsi="Calibri"/>
          <w:sz w:val="18"/>
          <w:szCs w:val="18"/>
        </w:rPr>
        <w:tab/>
      </w:r>
    </w:p>
    <w:p w14:paraId="6411A99F" w14:textId="77777777" w:rsidR="00497FD2" w:rsidRPr="006D4E46" w:rsidRDefault="00497FD2" w:rsidP="00497FD2">
      <w:pPr>
        <w:pStyle w:val="Default"/>
        <w:tabs>
          <w:tab w:val="left" w:leader="dot" w:pos="5954"/>
          <w:tab w:val="left" w:leader="dot" w:pos="8931"/>
        </w:tabs>
        <w:spacing w:line="360" w:lineRule="auto"/>
        <w:rPr>
          <w:rFonts w:ascii="Calibri" w:hAnsi="Calibri"/>
          <w:sz w:val="18"/>
          <w:szCs w:val="18"/>
        </w:rPr>
      </w:pPr>
      <w:r w:rsidRPr="006D4E46">
        <w:rPr>
          <w:rFonts w:ascii="Calibri" w:hAnsi="Calibri"/>
          <w:sz w:val="18"/>
          <w:szCs w:val="18"/>
        </w:rPr>
        <w:t>Name</w:t>
      </w:r>
      <w:r w:rsidRPr="006D4E46">
        <w:rPr>
          <w:rFonts w:ascii="Calibri" w:hAnsi="Calibri"/>
          <w:sz w:val="18"/>
          <w:szCs w:val="18"/>
        </w:rPr>
        <w:tab/>
        <w:t xml:space="preserve"> </w:t>
      </w:r>
    </w:p>
    <w:p w14:paraId="14A52F73" w14:textId="3A979304" w:rsidR="00497FD2" w:rsidRDefault="00A16C07" w:rsidP="00497FD2">
      <w:pPr>
        <w:spacing w:line="360" w:lineRule="auto"/>
        <w:rPr>
          <w:b/>
          <w:bCs/>
          <w:sz w:val="16"/>
          <w:szCs w:val="16"/>
        </w:rPr>
      </w:pPr>
      <w:r>
        <w:rPr>
          <w:noProof/>
        </w:rPr>
        <mc:AlternateContent>
          <mc:Choice Requires="wps">
            <w:drawing>
              <wp:anchor distT="4294967294" distB="4294967294" distL="114300" distR="114300" simplePos="0" relativeHeight="251651584" behindDoc="0" locked="0" layoutInCell="1" allowOverlap="1" wp14:anchorId="65702408" wp14:editId="19144B40">
                <wp:simplePos x="0" y="0"/>
                <wp:positionH relativeFrom="column">
                  <wp:posOffset>-3810</wp:posOffset>
                </wp:positionH>
                <wp:positionV relativeFrom="paragraph">
                  <wp:posOffset>181609</wp:posOffset>
                </wp:positionV>
                <wp:extent cx="6202045" cy="0"/>
                <wp:effectExtent l="0" t="0" r="0" b="0"/>
                <wp:wrapNone/>
                <wp:docPr id="48080570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20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35A8C6" id="Straight Connector 6"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4.3pt" to="488.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" strokecolor="windowText" strokeweight=".5pt">
                <v:stroke joinstyle="miter"/>
                <o:lock v:ext="edit" shapetype="f"/>
              </v:line>
            </w:pict>
          </mc:Fallback>
        </mc:AlternateContent>
      </w:r>
      <w:r w:rsidR="00497FD2" w:rsidRPr="006D4E46">
        <w:rPr>
          <w:rFonts w:ascii="Calibri" w:hAnsi="Calibri"/>
          <w:b/>
          <w:bCs/>
          <w:sz w:val="16"/>
          <w:szCs w:val="16"/>
        </w:rPr>
        <w:t>Please ensure that all registered owners on title sign this form</w:t>
      </w:r>
      <w:r w:rsidR="00497FD2" w:rsidRPr="00B2672A">
        <w:rPr>
          <w:b/>
          <w:bCs/>
          <w:sz w:val="16"/>
          <w:szCs w:val="16"/>
        </w:rPr>
        <w:t xml:space="preserve"> </w:t>
      </w:r>
    </w:p>
    <w:p w14:paraId="201A1DD4" w14:textId="5468234C" w:rsidR="00497FD2" w:rsidRPr="006D4E46" w:rsidRDefault="00A16C07" w:rsidP="00497FD2">
      <w:pPr>
        <w:tabs>
          <w:tab w:val="left" w:pos="6237"/>
        </w:tabs>
        <w:spacing w:line="360" w:lineRule="auto"/>
        <w:rPr>
          <w:rFonts w:ascii="Calibri" w:hAnsi="Calibri"/>
          <w:bCs/>
          <w:sz w:val="18"/>
          <w:szCs w:val="18"/>
        </w:rPr>
      </w:pPr>
      <w:r>
        <w:rPr>
          <w:noProof/>
        </w:rPr>
        <mc:AlternateContent>
          <mc:Choice Requires="wps">
            <w:drawing>
              <wp:anchor distT="4294967294" distB="4294967294" distL="114300" distR="114300" simplePos="0" relativeHeight="251652608" behindDoc="0" locked="0" layoutInCell="1" allowOverlap="1" wp14:anchorId="46FC18FB" wp14:editId="46AC2083">
                <wp:simplePos x="0" y="0"/>
                <wp:positionH relativeFrom="column">
                  <wp:posOffset>-3810</wp:posOffset>
                </wp:positionH>
                <wp:positionV relativeFrom="paragraph">
                  <wp:posOffset>161924</wp:posOffset>
                </wp:positionV>
                <wp:extent cx="6201410" cy="0"/>
                <wp:effectExtent l="0" t="0" r="0" b="0"/>
                <wp:wrapNone/>
                <wp:docPr id="18918215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14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9209A6" id="Straight Connector 5"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75pt" to="48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" strokecolor="windowText" strokeweight=".5pt">
                <v:stroke joinstyle="miter"/>
                <o:lock v:ext="edit" shapetype="f"/>
              </v:line>
            </w:pict>
          </mc:Fallback>
        </mc:AlternateContent>
      </w:r>
      <w:r w:rsidR="00497FD2" w:rsidRPr="006D4E46">
        <w:rPr>
          <w:rFonts w:ascii="Calibri" w:hAnsi="Calibri"/>
          <w:b/>
          <w:bCs/>
          <w:sz w:val="18"/>
          <w:szCs w:val="18"/>
        </w:rPr>
        <w:t xml:space="preserve">Office Use Only </w:t>
      </w:r>
      <w:r w:rsidR="00497FD2" w:rsidRPr="006D4E46">
        <w:rPr>
          <w:rFonts w:ascii="Calibri" w:hAnsi="Calibri"/>
          <w:b/>
          <w:bCs/>
          <w:sz w:val="18"/>
          <w:szCs w:val="18"/>
        </w:rPr>
        <w:tab/>
        <w:t>Building Surveyor acceptance of appointment</w:t>
      </w:r>
    </w:p>
    <w:p w14:paraId="24F719B2" w14:textId="77777777" w:rsidR="00497FD2" w:rsidRPr="006D4E46" w:rsidRDefault="00497FD2" w:rsidP="00497FD2">
      <w:pPr>
        <w:tabs>
          <w:tab w:val="left" w:leader="dot" w:pos="5954"/>
          <w:tab w:val="left" w:leader="dot" w:pos="8931"/>
        </w:tabs>
        <w:spacing w:line="360" w:lineRule="auto"/>
        <w:rPr>
          <w:rFonts w:ascii="Calibri" w:hAnsi="Calibri"/>
          <w:bCs/>
          <w:sz w:val="8"/>
          <w:szCs w:val="8"/>
        </w:rPr>
      </w:pPr>
    </w:p>
    <w:p w14:paraId="36A186AD" w14:textId="77777777" w:rsidR="00497FD2" w:rsidRPr="006D4E46" w:rsidRDefault="00497FD2" w:rsidP="00497FD2">
      <w:pPr>
        <w:tabs>
          <w:tab w:val="left" w:leader="dot" w:pos="5954"/>
          <w:tab w:val="left" w:leader="dot" w:pos="8931"/>
        </w:tabs>
        <w:spacing w:line="480" w:lineRule="auto"/>
        <w:rPr>
          <w:rFonts w:ascii="Calibri" w:hAnsi="Calibri"/>
          <w:bCs/>
          <w:sz w:val="18"/>
          <w:szCs w:val="18"/>
        </w:rPr>
      </w:pPr>
      <w:r w:rsidRPr="006D4E46">
        <w:rPr>
          <w:rFonts w:ascii="Calibri" w:hAnsi="Calibri"/>
          <w:bCs/>
          <w:sz w:val="18"/>
          <w:szCs w:val="18"/>
        </w:rPr>
        <w:t>Name:</w:t>
      </w:r>
      <w:r w:rsidRPr="006D4E46">
        <w:rPr>
          <w:rFonts w:ascii="Calibri" w:hAnsi="Calibri"/>
          <w:bCs/>
          <w:sz w:val="18"/>
          <w:szCs w:val="18"/>
        </w:rPr>
        <w:tab/>
        <w:t>Date:</w:t>
      </w:r>
      <w:r w:rsidRPr="006D4E46">
        <w:rPr>
          <w:rFonts w:ascii="Calibri" w:hAnsi="Calibri"/>
          <w:bCs/>
          <w:sz w:val="18"/>
          <w:szCs w:val="18"/>
        </w:rPr>
        <w:tab/>
      </w:r>
    </w:p>
    <w:p w14:paraId="6DB8597C" w14:textId="77777777" w:rsidR="00497FD2" w:rsidRPr="006D4E46" w:rsidRDefault="00497FD2" w:rsidP="00497FD2">
      <w:pPr>
        <w:tabs>
          <w:tab w:val="left" w:leader="dot" w:pos="5954"/>
          <w:tab w:val="left" w:leader="dot" w:pos="8931"/>
        </w:tabs>
        <w:spacing w:line="360" w:lineRule="auto"/>
        <w:rPr>
          <w:rFonts w:ascii="Calibri" w:hAnsi="Calibri"/>
          <w:bCs/>
          <w:sz w:val="18"/>
          <w:szCs w:val="18"/>
        </w:rPr>
      </w:pPr>
      <w:r w:rsidRPr="006D4E46">
        <w:rPr>
          <w:rFonts w:ascii="Calibri" w:hAnsi="Calibri"/>
          <w:bCs/>
          <w:sz w:val="18"/>
          <w:szCs w:val="18"/>
        </w:rPr>
        <w:t>Signed:</w:t>
      </w:r>
      <w:r w:rsidRPr="006D4E46">
        <w:rPr>
          <w:rFonts w:ascii="Calibri" w:hAnsi="Calibri"/>
          <w:bCs/>
          <w:sz w:val="18"/>
          <w:szCs w:val="18"/>
        </w:rPr>
        <w:tab/>
        <w:t>Licence No:</w:t>
      </w:r>
      <w:r w:rsidRPr="006D4E46">
        <w:rPr>
          <w:rFonts w:ascii="Calibri" w:hAnsi="Calibri"/>
          <w:bCs/>
          <w:sz w:val="18"/>
          <w:szCs w:val="18"/>
        </w:rPr>
        <w:tab/>
      </w:r>
      <w:r w:rsidRPr="006D4E46">
        <w:rPr>
          <w:rFonts w:ascii="Calibri" w:hAnsi="Calibri"/>
          <w:bCs/>
          <w:sz w:val="18"/>
          <w:szCs w:val="18"/>
        </w:rPr>
        <w:br w:type="page"/>
      </w:r>
    </w:p>
    <w:p w14:paraId="544DE48E" w14:textId="77777777" w:rsidR="00497FD2" w:rsidRPr="006D4E46" w:rsidRDefault="00497FD2" w:rsidP="00497FD2">
      <w:pPr>
        <w:pStyle w:val="Default"/>
        <w:spacing w:after="240"/>
        <w:jc w:val="center"/>
        <w:rPr>
          <w:rFonts w:ascii="Calibri" w:hAnsi="Calibri"/>
          <w:sz w:val="14"/>
          <w:szCs w:val="14"/>
        </w:rPr>
      </w:pPr>
      <w:r w:rsidRPr="006D4E46">
        <w:rPr>
          <w:rFonts w:ascii="Calibri" w:hAnsi="Calibri"/>
          <w:b/>
          <w:bCs/>
          <w:sz w:val="14"/>
          <w:szCs w:val="14"/>
        </w:rPr>
        <w:lastRenderedPageBreak/>
        <w:t>CONDITIONS OF ENGAGEMENT</w:t>
      </w:r>
    </w:p>
    <w:p w14:paraId="4B45F4D3" w14:textId="77777777" w:rsidR="00497FD2" w:rsidRPr="006D4E46" w:rsidRDefault="00497FD2" w:rsidP="00115193">
      <w:pPr>
        <w:pStyle w:val="Default"/>
        <w:numPr>
          <w:ilvl w:val="0"/>
          <w:numId w:val="1"/>
        </w:numPr>
        <w:spacing w:after="60"/>
        <w:ind w:left="357" w:hanging="357"/>
        <w:jc w:val="both"/>
        <w:rPr>
          <w:rFonts w:ascii="Calibri" w:hAnsi="Calibri"/>
          <w:sz w:val="14"/>
          <w:szCs w:val="14"/>
        </w:rPr>
      </w:pPr>
      <w:r w:rsidRPr="006D4E46">
        <w:rPr>
          <w:rFonts w:ascii="Calibri" w:hAnsi="Calibri"/>
          <w:b/>
          <w:bCs/>
          <w:sz w:val="14"/>
          <w:szCs w:val="14"/>
        </w:rPr>
        <w:t xml:space="preserve">DISBURSEMENTS: </w:t>
      </w:r>
      <w:r w:rsidRPr="006D4E46">
        <w:rPr>
          <w:rFonts w:ascii="Calibri" w:hAnsi="Calibri"/>
          <w:sz w:val="14"/>
          <w:szCs w:val="14"/>
        </w:rPr>
        <w:t>State Government BAF and TBCITB must be paid before a Certificate of Likely Compliance (</w:t>
      </w:r>
      <w:proofErr w:type="spellStart"/>
      <w:r w:rsidRPr="006D4E46">
        <w:rPr>
          <w:rFonts w:ascii="Calibri" w:hAnsi="Calibri"/>
          <w:sz w:val="14"/>
          <w:szCs w:val="14"/>
        </w:rPr>
        <w:t>CoLC</w:t>
      </w:r>
      <w:proofErr w:type="spellEnd"/>
      <w:r w:rsidRPr="006D4E46">
        <w:rPr>
          <w:rFonts w:ascii="Calibri" w:hAnsi="Calibri"/>
          <w:sz w:val="14"/>
          <w:szCs w:val="14"/>
        </w:rPr>
        <w:t xml:space="preserve">) can </w:t>
      </w:r>
      <w:r w:rsidRPr="006D4E46">
        <w:rPr>
          <w:rFonts w:ascii="Calibri" w:hAnsi="Calibri"/>
          <w:iCs/>
          <w:sz w:val="14"/>
          <w:szCs w:val="14"/>
        </w:rPr>
        <w:t>be</w:t>
      </w:r>
      <w:r w:rsidRPr="006D4E46">
        <w:rPr>
          <w:rFonts w:ascii="Calibri" w:hAnsi="Calibri"/>
          <w:i/>
          <w:iCs/>
          <w:sz w:val="14"/>
          <w:szCs w:val="14"/>
        </w:rPr>
        <w:t xml:space="preserve"> </w:t>
      </w:r>
      <w:r w:rsidRPr="006D4E46">
        <w:rPr>
          <w:rFonts w:ascii="Calibri" w:hAnsi="Calibri"/>
          <w:sz w:val="14"/>
          <w:szCs w:val="14"/>
        </w:rPr>
        <w:t>issued by the building surveyor pursuant to Section 293 of the Act. Statutory fees incurred by the building surveyor over and above the sum nominated in the fee proposal relating to property information and the like will be charged at cost plus a small administrative fee if deemed appropriate.</w:t>
      </w:r>
    </w:p>
    <w:p w14:paraId="55CE294E" w14:textId="77777777" w:rsidR="00497FD2" w:rsidRPr="006D4E46" w:rsidRDefault="00497FD2" w:rsidP="00115193">
      <w:pPr>
        <w:pStyle w:val="Default"/>
        <w:numPr>
          <w:ilvl w:val="0"/>
          <w:numId w:val="1"/>
        </w:numPr>
        <w:spacing w:after="60"/>
        <w:ind w:left="357" w:hanging="357"/>
        <w:jc w:val="both"/>
        <w:rPr>
          <w:rFonts w:ascii="Calibri" w:hAnsi="Calibri"/>
          <w:sz w:val="14"/>
          <w:szCs w:val="14"/>
        </w:rPr>
      </w:pPr>
      <w:r w:rsidRPr="006D4E46">
        <w:rPr>
          <w:rFonts w:ascii="Calibri" w:hAnsi="Calibri"/>
          <w:b/>
          <w:bCs/>
          <w:sz w:val="14"/>
          <w:szCs w:val="14"/>
        </w:rPr>
        <w:t xml:space="preserve">PAYMENT: </w:t>
      </w:r>
      <w:r w:rsidRPr="006D4E46">
        <w:rPr>
          <w:rFonts w:ascii="Calibri" w:hAnsi="Calibri"/>
          <w:sz w:val="14"/>
          <w:szCs w:val="14"/>
        </w:rPr>
        <w:t>All fees and charges as per West Tamar Council approved annual fees and charges. The building surveyor may refuse to issue a certificate of likely compliance until all fees required to be paid in respect of the application have been paid.</w:t>
      </w:r>
    </w:p>
    <w:p w14:paraId="61136954" w14:textId="77777777" w:rsidR="00497FD2" w:rsidRPr="006D4E46" w:rsidRDefault="00497FD2" w:rsidP="00115193">
      <w:pPr>
        <w:pStyle w:val="Default"/>
        <w:numPr>
          <w:ilvl w:val="0"/>
          <w:numId w:val="1"/>
        </w:numPr>
        <w:spacing w:after="60"/>
        <w:ind w:left="357" w:hanging="357"/>
        <w:jc w:val="both"/>
        <w:rPr>
          <w:rFonts w:ascii="Calibri" w:hAnsi="Calibri"/>
          <w:sz w:val="14"/>
          <w:szCs w:val="14"/>
        </w:rPr>
      </w:pPr>
      <w:r w:rsidRPr="006D4E46">
        <w:rPr>
          <w:rFonts w:ascii="Calibri" w:hAnsi="Calibri"/>
          <w:b/>
          <w:bCs/>
          <w:sz w:val="14"/>
          <w:szCs w:val="14"/>
        </w:rPr>
        <w:t xml:space="preserve">CLIENT AUTHORITY: </w:t>
      </w:r>
      <w:r w:rsidRPr="006D4E46">
        <w:rPr>
          <w:rFonts w:ascii="Calibri" w:hAnsi="Calibri"/>
          <w:sz w:val="14"/>
          <w:szCs w:val="14"/>
        </w:rPr>
        <w:t xml:space="preserve">The Applicant warrants that they are the owner of the land at the </w:t>
      </w:r>
      <w:r w:rsidRPr="006D4E46">
        <w:rPr>
          <w:rFonts w:ascii="Calibri" w:hAnsi="Calibri"/>
          <w:i/>
          <w:iCs/>
          <w:sz w:val="14"/>
          <w:szCs w:val="14"/>
        </w:rPr>
        <w:t xml:space="preserve">project </w:t>
      </w:r>
      <w:r w:rsidRPr="006D4E46">
        <w:rPr>
          <w:rFonts w:ascii="Calibri" w:hAnsi="Calibri"/>
          <w:sz w:val="14"/>
          <w:szCs w:val="14"/>
        </w:rPr>
        <w:t>address referred to or that the Applicant is an authorised agent and will produce written authority authorized by the owner to act as agent on behalf of the owner.</w:t>
      </w:r>
    </w:p>
    <w:p w14:paraId="40BCAD1B" w14:textId="77777777" w:rsidR="00497FD2" w:rsidRPr="006D4E46" w:rsidRDefault="00497FD2" w:rsidP="00115193">
      <w:pPr>
        <w:pStyle w:val="Default"/>
        <w:numPr>
          <w:ilvl w:val="0"/>
          <w:numId w:val="1"/>
        </w:numPr>
        <w:spacing w:after="60"/>
        <w:ind w:left="357" w:hanging="357"/>
        <w:jc w:val="both"/>
        <w:rPr>
          <w:rFonts w:ascii="Calibri" w:hAnsi="Calibri"/>
          <w:sz w:val="14"/>
          <w:szCs w:val="14"/>
        </w:rPr>
      </w:pPr>
      <w:r w:rsidRPr="006D4E46">
        <w:rPr>
          <w:rFonts w:ascii="Calibri" w:hAnsi="Calibri"/>
          <w:b/>
          <w:bCs/>
          <w:sz w:val="14"/>
          <w:szCs w:val="14"/>
        </w:rPr>
        <w:t xml:space="preserve">NO DUAL APPOINTMENTS: </w:t>
      </w:r>
      <w:r w:rsidRPr="006D4E46">
        <w:rPr>
          <w:rFonts w:ascii="Calibri" w:hAnsi="Calibri"/>
          <w:bCs/>
          <w:sz w:val="14"/>
          <w:szCs w:val="14"/>
        </w:rPr>
        <w:t>As per section 35 of the Act i</w:t>
      </w:r>
      <w:r w:rsidRPr="006D4E46">
        <w:rPr>
          <w:rFonts w:ascii="Calibri" w:hAnsi="Calibri"/>
          <w:sz w:val="14"/>
          <w:szCs w:val="14"/>
        </w:rPr>
        <w:t xml:space="preserve">t is an offence to appoint a person as a building surveyor if another building surveyor has already been appointed or otherwise authorised for the project. The applicant therefore warrants that no other building surveyor has been appointed (or has otherwise commenced duties) in relation to the project referred to in this agreement. </w:t>
      </w:r>
    </w:p>
    <w:p w14:paraId="2149CCBD" w14:textId="77777777" w:rsidR="00497FD2" w:rsidRPr="006D4E46" w:rsidRDefault="00497FD2" w:rsidP="00115193">
      <w:pPr>
        <w:pStyle w:val="Default"/>
        <w:numPr>
          <w:ilvl w:val="0"/>
          <w:numId w:val="1"/>
        </w:numPr>
        <w:spacing w:after="60"/>
        <w:ind w:left="357" w:hanging="357"/>
        <w:jc w:val="both"/>
        <w:rPr>
          <w:rFonts w:ascii="Calibri" w:hAnsi="Calibri"/>
          <w:sz w:val="14"/>
          <w:szCs w:val="14"/>
        </w:rPr>
      </w:pPr>
      <w:r w:rsidRPr="006D4E46">
        <w:rPr>
          <w:rFonts w:ascii="Calibri" w:hAnsi="Calibri"/>
          <w:b/>
          <w:sz w:val="14"/>
          <w:szCs w:val="14"/>
        </w:rPr>
        <w:t xml:space="preserve">REPORT/AUDIT: </w:t>
      </w:r>
      <w:r w:rsidRPr="006D4E46">
        <w:rPr>
          <w:rFonts w:ascii="Calibri" w:hAnsi="Calibri"/>
          <w:sz w:val="14"/>
          <w:szCs w:val="14"/>
        </w:rPr>
        <w:t>Where the building work has previously had a building surveyor engaged, Councils building surveyor reserves the right to request and undertake a full building report/audit on all aspects of building work already completed at the applicant’s expense. A building report/audit will be non-refundable and charged at an hourly rate as per approved council fees and charges (minimum 6 hours) and may include an onsite inspection if deemed necessary.</w:t>
      </w:r>
    </w:p>
    <w:p w14:paraId="27401FAA" w14:textId="77777777" w:rsidR="00497FD2" w:rsidRPr="006D4E46" w:rsidRDefault="00497FD2" w:rsidP="00115193">
      <w:pPr>
        <w:pStyle w:val="Default"/>
        <w:spacing w:after="60"/>
        <w:ind w:left="357"/>
        <w:jc w:val="both"/>
        <w:rPr>
          <w:rFonts w:ascii="Calibri" w:hAnsi="Calibri"/>
          <w:sz w:val="14"/>
          <w:szCs w:val="14"/>
        </w:rPr>
      </w:pPr>
      <w:r w:rsidRPr="006D4E46">
        <w:rPr>
          <w:rFonts w:ascii="Calibri" w:hAnsi="Calibri"/>
          <w:sz w:val="14"/>
          <w:szCs w:val="14"/>
        </w:rPr>
        <w:t>As per section 322 of the Building Act Council will not accept any responsibility for work completed prior to the appointment of councils building surveyor. During the audit process where reasonable the building surveyor may request elements of the building work that are not visible to be exposed at the owner’s expense for inspection and verification of compliance. If at any point during the audit process the building surveyor deems that they would be unable to fulfil the requirements of the Building Act 2016 or the Building Regulations 2016 they may refuse the application.</w:t>
      </w:r>
    </w:p>
    <w:p w14:paraId="620B8EA7" w14:textId="77777777" w:rsidR="00497FD2" w:rsidRPr="006D4E46" w:rsidRDefault="00497FD2" w:rsidP="00115193">
      <w:pPr>
        <w:pStyle w:val="Default"/>
        <w:numPr>
          <w:ilvl w:val="0"/>
          <w:numId w:val="1"/>
        </w:numPr>
        <w:spacing w:after="60"/>
        <w:ind w:left="357" w:hanging="357"/>
        <w:jc w:val="both"/>
        <w:rPr>
          <w:rFonts w:ascii="Calibri" w:hAnsi="Calibri"/>
          <w:sz w:val="14"/>
          <w:szCs w:val="14"/>
        </w:rPr>
      </w:pPr>
      <w:r w:rsidRPr="006D4E46">
        <w:rPr>
          <w:rFonts w:ascii="Calibri" w:hAnsi="Calibri"/>
          <w:b/>
          <w:bCs/>
          <w:sz w:val="14"/>
          <w:szCs w:val="14"/>
        </w:rPr>
        <w:t xml:space="preserve">PLANNING PERMITS: </w:t>
      </w:r>
      <w:r w:rsidRPr="006D4E46">
        <w:rPr>
          <w:rFonts w:ascii="Calibri" w:hAnsi="Calibri"/>
          <w:sz w:val="14"/>
          <w:szCs w:val="14"/>
        </w:rPr>
        <w:t xml:space="preserve">The Applicant is responsible for obtaining (and the cost of) any planning permit and shall provide a copy of the valid planning permit and approved planning permit drawings to the building surveyor. The building surveyor shall not be required to issue a building permit after being appointed until any required planning permit and approved planning permit drawings are received by the building surveyor. It is the applicant’s responsibility to ensure that the approved planning permit drawings are the same as the drawings submitted for the </w:t>
      </w:r>
      <w:proofErr w:type="spellStart"/>
      <w:r w:rsidRPr="006D4E46">
        <w:rPr>
          <w:rFonts w:ascii="Calibri" w:hAnsi="Calibri"/>
          <w:sz w:val="14"/>
          <w:szCs w:val="14"/>
        </w:rPr>
        <w:t>CoLC</w:t>
      </w:r>
      <w:proofErr w:type="spellEnd"/>
      <w:r w:rsidRPr="006D4E46">
        <w:rPr>
          <w:rFonts w:ascii="Calibri" w:hAnsi="Calibri"/>
          <w:sz w:val="14"/>
          <w:szCs w:val="14"/>
        </w:rPr>
        <w:t xml:space="preserve"> and that the planning permit is current. </w:t>
      </w:r>
    </w:p>
    <w:p w14:paraId="706C8AF6" w14:textId="77777777" w:rsidR="00497FD2" w:rsidRPr="006D4E46" w:rsidRDefault="00497FD2" w:rsidP="00115193">
      <w:pPr>
        <w:pStyle w:val="Default"/>
        <w:numPr>
          <w:ilvl w:val="0"/>
          <w:numId w:val="1"/>
        </w:numPr>
        <w:spacing w:after="60"/>
        <w:ind w:left="357" w:hanging="357"/>
        <w:jc w:val="both"/>
        <w:rPr>
          <w:rFonts w:ascii="Calibri" w:hAnsi="Calibri"/>
          <w:sz w:val="14"/>
          <w:szCs w:val="14"/>
        </w:rPr>
      </w:pPr>
      <w:r w:rsidRPr="006D4E46">
        <w:rPr>
          <w:rFonts w:ascii="Calibri" w:hAnsi="Calibri"/>
          <w:b/>
          <w:bCs/>
          <w:sz w:val="14"/>
          <w:szCs w:val="14"/>
        </w:rPr>
        <w:t xml:space="preserve">ENTIRE AGREEMENT AND NO REPRESENTATIONS: </w:t>
      </w:r>
      <w:r w:rsidRPr="006D4E46">
        <w:rPr>
          <w:rFonts w:ascii="Calibri" w:hAnsi="Calibri"/>
          <w:sz w:val="14"/>
          <w:szCs w:val="14"/>
        </w:rPr>
        <w:t xml:space="preserve">These terms and conditions constitute the entire agreement between the building surveyor and the </w:t>
      </w:r>
      <w:proofErr w:type="gramStart"/>
      <w:r w:rsidRPr="006D4E46">
        <w:rPr>
          <w:rFonts w:ascii="Calibri" w:hAnsi="Calibri"/>
          <w:sz w:val="14"/>
          <w:szCs w:val="14"/>
        </w:rPr>
        <w:t>client</w:t>
      </w:r>
      <w:proofErr w:type="gramEnd"/>
      <w:r w:rsidRPr="006D4E46">
        <w:rPr>
          <w:rFonts w:ascii="Calibri" w:hAnsi="Calibri"/>
          <w:sz w:val="14"/>
          <w:szCs w:val="14"/>
        </w:rPr>
        <w:t xml:space="preserve"> and no reliance may be placed by the client upon any oral discussions or representations made prior to or at the time of signing this agreement. The building surveyor is not an estimator or quantity surveyor and is not engaged by the client to provide costing or estimating services. </w:t>
      </w:r>
    </w:p>
    <w:p w14:paraId="0F1BE799" w14:textId="77777777" w:rsidR="00497FD2" w:rsidRPr="006D4E46" w:rsidRDefault="00497FD2" w:rsidP="00115193">
      <w:pPr>
        <w:pStyle w:val="Default"/>
        <w:numPr>
          <w:ilvl w:val="0"/>
          <w:numId w:val="1"/>
        </w:numPr>
        <w:spacing w:after="60"/>
        <w:ind w:left="357" w:hanging="357"/>
        <w:jc w:val="both"/>
        <w:rPr>
          <w:rFonts w:ascii="Calibri" w:hAnsi="Calibri"/>
          <w:sz w:val="14"/>
          <w:szCs w:val="14"/>
        </w:rPr>
      </w:pPr>
      <w:r w:rsidRPr="006D4E46">
        <w:rPr>
          <w:rFonts w:ascii="Calibri" w:hAnsi="Calibri"/>
          <w:b/>
          <w:bCs/>
          <w:sz w:val="14"/>
          <w:szCs w:val="14"/>
        </w:rPr>
        <w:t xml:space="preserve">ADDITIONAL SERVICES: </w:t>
      </w:r>
      <w:r w:rsidRPr="006D4E46">
        <w:rPr>
          <w:rFonts w:ascii="Calibri" w:hAnsi="Calibri"/>
          <w:sz w:val="14"/>
          <w:szCs w:val="14"/>
        </w:rPr>
        <w:t xml:space="preserve">Where the client requests additional services from the building surveyor, that are not included in the scope of mandatory services described in the scope of the fee proposal, the building surveyor, shall not be obliged to proceed with such additional work until a request in writing is received from the client and agreed to by the building surveyor. </w:t>
      </w:r>
      <w:r w:rsidRPr="006D4E46">
        <w:rPr>
          <w:rFonts w:ascii="Calibri" w:hAnsi="Calibri"/>
          <w:sz w:val="14"/>
          <w:szCs w:val="14"/>
        </w:rPr>
        <w:br/>
      </w:r>
      <w:proofErr w:type="gramStart"/>
      <w:r w:rsidRPr="006D4E46">
        <w:rPr>
          <w:rFonts w:ascii="Calibri" w:hAnsi="Calibri"/>
          <w:sz w:val="14"/>
          <w:szCs w:val="14"/>
        </w:rPr>
        <w:t>In the event that</w:t>
      </w:r>
      <w:proofErr w:type="gramEnd"/>
      <w:r w:rsidRPr="006D4E46">
        <w:rPr>
          <w:rFonts w:ascii="Calibri" w:hAnsi="Calibri"/>
          <w:sz w:val="14"/>
          <w:szCs w:val="14"/>
        </w:rPr>
        <w:t xml:space="preserve"> additional inspections or other additional re-assessment work is required </w:t>
      </w:r>
      <w:proofErr w:type="gramStart"/>
      <w:r w:rsidRPr="006D4E46">
        <w:rPr>
          <w:rFonts w:ascii="Calibri" w:hAnsi="Calibri"/>
          <w:sz w:val="14"/>
          <w:szCs w:val="14"/>
        </w:rPr>
        <w:t>by;</w:t>
      </w:r>
      <w:proofErr w:type="gramEnd"/>
      <w:r w:rsidRPr="006D4E46">
        <w:rPr>
          <w:rFonts w:ascii="Calibri" w:hAnsi="Calibri"/>
          <w:sz w:val="14"/>
          <w:szCs w:val="14"/>
        </w:rPr>
        <w:t xml:space="preserve"> </w:t>
      </w:r>
    </w:p>
    <w:p w14:paraId="3C907F2C" w14:textId="77777777" w:rsidR="00497FD2" w:rsidRPr="006D4E46" w:rsidRDefault="00497FD2" w:rsidP="00115193">
      <w:pPr>
        <w:pStyle w:val="Default"/>
        <w:numPr>
          <w:ilvl w:val="1"/>
          <w:numId w:val="1"/>
        </w:numPr>
        <w:spacing w:after="2"/>
        <w:jc w:val="both"/>
        <w:rPr>
          <w:rFonts w:ascii="Calibri" w:hAnsi="Calibri"/>
          <w:sz w:val="14"/>
          <w:szCs w:val="14"/>
        </w:rPr>
      </w:pPr>
      <w:r w:rsidRPr="006D4E46">
        <w:rPr>
          <w:rFonts w:ascii="Calibri" w:hAnsi="Calibri"/>
          <w:sz w:val="14"/>
          <w:szCs w:val="14"/>
        </w:rPr>
        <w:t xml:space="preserve">The client, or </w:t>
      </w:r>
    </w:p>
    <w:p w14:paraId="0E6B835E" w14:textId="77777777" w:rsidR="00497FD2" w:rsidRPr="006D4E46" w:rsidRDefault="00497FD2" w:rsidP="00115193">
      <w:pPr>
        <w:pStyle w:val="Default"/>
        <w:numPr>
          <w:ilvl w:val="1"/>
          <w:numId w:val="1"/>
        </w:numPr>
        <w:spacing w:after="2"/>
        <w:jc w:val="both"/>
        <w:rPr>
          <w:rFonts w:ascii="Calibri" w:hAnsi="Calibri"/>
          <w:sz w:val="14"/>
          <w:szCs w:val="14"/>
        </w:rPr>
      </w:pPr>
      <w:r w:rsidRPr="006D4E46">
        <w:rPr>
          <w:rFonts w:ascii="Calibri" w:hAnsi="Calibri"/>
          <w:sz w:val="14"/>
          <w:szCs w:val="14"/>
        </w:rPr>
        <w:t xml:space="preserve">The scope of the mandatory services specified in the fee proposal and/or </w:t>
      </w:r>
    </w:p>
    <w:p w14:paraId="4D9B7275" w14:textId="77777777" w:rsidR="00497FD2" w:rsidRPr="006D4E46" w:rsidRDefault="00497FD2" w:rsidP="00115193">
      <w:pPr>
        <w:pStyle w:val="Default"/>
        <w:numPr>
          <w:ilvl w:val="1"/>
          <w:numId w:val="1"/>
        </w:numPr>
        <w:spacing w:after="2"/>
        <w:jc w:val="both"/>
        <w:rPr>
          <w:rFonts w:ascii="Calibri" w:hAnsi="Calibri"/>
          <w:sz w:val="14"/>
          <w:szCs w:val="14"/>
        </w:rPr>
      </w:pPr>
      <w:r w:rsidRPr="006D4E46">
        <w:rPr>
          <w:rFonts w:ascii="Calibri" w:hAnsi="Calibri"/>
          <w:sz w:val="14"/>
          <w:szCs w:val="14"/>
        </w:rPr>
        <w:t xml:space="preserve">There are changes to the design of the building, and/or </w:t>
      </w:r>
    </w:p>
    <w:p w14:paraId="5F82CD04" w14:textId="77777777" w:rsidR="00497FD2" w:rsidRPr="006D4E46" w:rsidRDefault="00497FD2" w:rsidP="00115193">
      <w:pPr>
        <w:pStyle w:val="Default"/>
        <w:numPr>
          <w:ilvl w:val="1"/>
          <w:numId w:val="1"/>
        </w:numPr>
        <w:spacing w:after="2"/>
        <w:jc w:val="both"/>
        <w:rPr>
          <w:rFonts w:ascii="Calibri" w:hAnsi="Calibri"/>
          <w:sz w:val="14"/>
          <w:szCs w:val="14"/>
        </w:rPr>
      </w:pPr>
      <w:r w:rsidRPr="006D4E46">
        <w:rPr>
          <w:rFonts w:ascii="Calibri" w:hAnsi="Calibri"/>
          <w:sz w:val="14"/>
          <w:szCs w:val="14"/>
        </w:rPr>
        <w:t xml:space="preserve">The requested information is presented to the building surveyor in a manner which requires more than one re-assessment of documents, or </w:t>
      </w:r>
    </w:p>
    <w:p w14:paraId="37FFFC7A" w14:textId="77777777" w:rsidR="00497FD2" w:rsidRPr="006D4E46" w:rsidRDefault="00497FD2" w:rsidP="00115193">
      <w:pPr>
        <w:pStyle w:val="Default"/>
        <w:numPr>
          <w:ilvl w:val="1"/>
          <w:numId w:val="1"/>
        </w:numPr>
        <w:spacing w:after="2"/>
        <w:jc w:val="both"/>
        <w:rPr>
          <w:rFonts w:ascii="Calibri" w:hAnsi="Calibri"/>
          <w:sz w:val="14"/>
          <w:szCs w:val="14"/>
        </w:rPr>
      </w:pPr>
      <w:r w:rsidRPr="006D4E46">
        <w:rPr>
          <w:rFonts w:ascii="Calibri" w:hAnsi="Calibri"/>
          <w:sz w:val="14"/>
          <w:szCs w:val="14"/>
        </w:rPr>
        <w:t xml:space="preserve">The Act or Regulations require the building surveyor to proceed with such further work </w:t>
      </w:r>
      <w:proofErr w:type="gramStart"/>
      <w:r w:rsidRPr="006D4E46">
        <w:rPr>
          <w:rFonts w:ascii="Calibri" w:hAnsi="Calibri"/>
          <w:sz w:val="14"/>
          <w:szCs w:val="14"/>
        </w:rPr>
        <w:t>in order to</w:t>
      </w:r>
      <w:proofErr w:type="gramEnd"/>
      <w:r w:rsidRPr="006D4E46">
        <w:rPr>
          <w:rFonts w:ascii="Calibri" w:hAnsi="Calibri"/>
          <w:sz w:val="14"/>
          <w:szCs w:val="14"/>
        </w:rPr>
        <w:t xml:space="preserve"> complete the obligations and functions of the building surveyor, the building surveyor shall be entitled to deliver an account to the client for such additional work. The amount of such fees shall be calculated based upon an hourly rate as outlined in the approved fees and charges at the time of the work. </w:t>
      </w:r>
    </w:p>
    <w:p w14:paraId="7285AEFB" w14:textId="77777777" w:rsidR="00497FD2" w:rsidRPr="006D4E46" w:rsidRDefault="00497FD2" w:rsidP="00115193">
      <w:pPr>
        <w:pStyle w:val="Default"/>
        <w:numPr>
          <w:ilvl w:val="1"/>
          <w:numId w:val="1"/>
        </w:numPr>
        <w:spacing w:after="2"/>
        <w:jc w:val="both"/>
        <w:rPr>
          <w:rFonts w:ascii="Calibri" w:hAnsi="Calibri"/>
          <w:sz w:val="14"/>
          <w:szCs w:val="14"/>
        </w:rPr>
      </w:pPr>
      <w:r w:rsidRPr="006D4E46">
        <w:rPr>
          <w:rFonts w:ascii="Calibri" w:hAnsi="Calibri"/>
          <w:sz w:val="14"/>
          <w:szCs w:val="14"/>
        </w:rPr>
        <w:t xml:space="preserve">Matters relating to protection of adjoining properties </w:t>
      </w:r>
    </w:p>
    <w:p w14:paraId="0D96CB26" w14:textId="77777777" w:rsidR="00497FD2" w:rsidRPr="006D4E46" w:rsidRDefault="00497FD2" w:rsidP="00115193">
      <w:pPr>
        <w:pStyle w:val="Default"/>
        <w:numPr>
          <w:ilvl w:val="1"/>
          <w:numId w:val="1"/>
        </w:numPr>
        <w:spacing w:after="2"/>
        <w:jc w:val="both"/>
        <w:rPr>
          <w:rFonts w:ascii="Calibri" w:hAnsi="Calibri"/>
          <w:sz w:val="14"/>
          <w:szCs w:val="14"/>
        </w:rPr>
      </w:pPr>
      <w:r w:rsidRPr="006D4E46">
        <w:rPr>
          <w:rFonts w:ascii="Calibri" w:hAnsi="Calibri"/>
          <w:sz w:val="14"/>
          <w:szCs w:val="14"/>
        </w:rPr>
        <w:t xml:space="preserve">Assessment and acceptance of </w:t>
      </w:r>
      <w:proofErr w:type="spellStart"/>
      <w:r w:rsidRPr="006D4E46">
        <w:rPr>
          <w:rFonts w:ascii="Calibri" w:hAnsi="Calibri"/>
          <w:sz w:val="14"/>
          <w:szCs w:val="14"/>
        </w:rPr>
        <w:t>Codemark</w:t>
      </w:r>
      <w:proofErr w:type="spellEnd"/>
      <w:r w:rsidRPr="006D4E46">
        <w:rPr>
          <w:rFonts w:ascii="Calibri" w:hAnsi="Calibri"/>
          <w:sz w:val="14"/>
          <w:szCs w:val="14"/>
        </w:rPr>
        <w:t xml:space="preserve">, </w:t>
      </w:r>
      <w:proofErr w:type="spellStart"/>
      <w:r w:rsidRPr="006D4E46">
        <w:rPr>
          <w:rFonts w:ascii="Calibri" w:hAnsi="Calibri"/>
          <w:sz w:val="14"/>
          <w:szCs w:val="14"/>
        </w:rPr>
        <w:t>Certmark</w:t>
      </w:r>
      <w:proofErr w:type="spellEnd"/>
      <w:r w:rsidRPr="006D4E46">
        <w:rPr>
          <w:rFonts w:ascii="Calibri" w:hAnsi="Calibri"/>
          <w:sz w:val="14"/>
          <w:szCs w:val="14"/>
        </w:rPr>
        <w:t xml:space="preserve"> and other accredited products. </w:t>
      </w:r>
    </w:p>
    <w:p w14:paraId="6CFC1CEF" w14:textId="77777777" w:rsidR="00497FD2" w:rsidRPr="006D4E46" w:rsidRDefault="00497FD2" w:rsidP="00115193">
      <w:pPr>
        <w:pStyle w:val="Default"/>
        <w:numPr>
          <w:ilvl w:val="1"/>
          <w:numId w:val="1"/>
        </w:numPr>
        <w:spacing w:after="2"/>
        <w:jc w:val="both"/>
        <w:rPr>
          <w:rFonts w:ascii="Calibri" w:hAnsi="Calibri"/>
          <w:sz w:val="14"/>
          <w:szCs w:val="14"/>
        </w:rPr>
      </w:pPr>
      <w:r w:rsidRPr="006D4E46">
        <w:rPr>
          <w:rFonts w:ascii="Calibri" w:hAnsi="Calibri"/>
          <w:sz w:val="14"/>
          <w:szCs w:val="14"/>
        </w:rPr>
        <w:t xml:space="preserve">Certification or advice in relation to alternative design solutions, dispensations, modifications. </w:t>
      </w:r>
    </w:p>
    <w:p w14:paraId="1EEEFC81" w14:textId="77777777" w:rsidR="00497FD2" w:rsidRPr="006D4E46" w:rsidRDefault="00497FD2" w:rsidP="00115193">
      <w:pPr>
        <w:pStyle w:val="Default"/>
        <w:numPr>
          <w:ilvl w:val="1"/>
          <w:numId w:val="1"/>
        </w:numPr>
        <w:spacing w:after="2"/>
        <w:jc w:val="both"/>
        <w:rPr>
          <w:rFonts w:ascii="Calibri" w:hAnsi="Calibri"/>
          <w:sz w:val="14"/>
          <w:szCs w:val="14"/>
        </w:rPr>
      </w:pPr>
      <w:r w:rsidRPr="006D4E46">
        <w:rPr>
          <w:rFonts w:ascii="Calibri" w:hAnsi="Calibri"/>
          <w:sz w:val="14"/>
          <w:szCs w:val="14"/>
        </w:rPr>
        <w:t xml:space="preserve">Matters relating to work directions, notices, orders or other enforcement provisions. </w:t>
      </w:r>
    </w:p>
    <w:p w14:paraId="5159A81F" w14:textId="77777777" w:rsidR="00497FD2" w:rsidRPr="006D4E46" w:rsidRDefault="00497FD2" w:rsidP="00115193">
      <w:pPr>
        <w:pStyle w:val="Default"/>
        <w:numPr>
          <w:ilvl w:val="1"/>
          <w:numId w:val="1"/>
        </w:numPr>
        <w:spacing w:after="2"/>
        <w:jc w:val="both"/>
        <w:rPr>
          <w:rFonts w:ascii="Calibri" w:hAnsi="Calibri"/>
          <w:sz w:val="14"/>
          <w:szCs w:val="14"/>
        </w:rPr>
      </w:pPr>
      <w:r w:rsidRPr="006D4E46">
        <w:rPr>
          <w:rFonts w:ascii="Calibri" w:hAnsi="Calibri"/>
          <w:sz w:val="14"/>
          <w:szCs w:val="14"/>
        </w:rPr>
        <w:t xml:space="preserve">Certification of structural design or performance assessments are not included in this fee submission. </w:t>
      </w:r>
    </w:p>
    <w:p w14:paraId="77937D22" w14:textId="77777777" w:rsidR="00497FD2" w:rsidRPr="006D4E46" w:rsidRDefault="00497FD2" w:rsidP="00115193">
      <w:pPr>
        <w:pStyle w:val="Default"/>
        <w:numPr>
          <w:ilvl w:val="1"/>
          <w:numId w:val="1"/>
        </w:numPr>
        <w:jc w:val="both"/>
        <w:rPr>
          <w:rFonts w:ascii="Calibri" w:hAnsi="Calibri"/>
          <w:sz w:val="14"/>
          <w:szCs w:val="14"/>
        </w:rPr>
      </w:pPr>
      <w:r w:rsidRPr="006D4E46">
        <w:rPr>
          <w:rFonts w:ascii="Calibri" w:hAnsi="Calibri"/>
          <w:sz w:val="14"/>
          <w:szCs w:val="14"/>
        </w:rPr>
        <w:t xml:space="preserve">Extension of time of building permit is as outlined in the approved fees and charges for a maximum period of 24 months. </w:t>
      </w:r>
    </w:p>
    <w:p w14:paraId="70347351" w14:textId="77777777" w:rsidR="00497FD2" w:rsidRPr="006D4E46" w:rsidRDefault="00497FD2" w:rsidP="00115193">
      <w:pPr>
        <w:pStyle w:val="Default"/>
        <w:numPr>
          <w:ilvl w:val="1"/>
          <w:numId w:val="1"/>
        </w:numPr>
        <w:spacing w:after="60"/>
        <w:ind w:hanging="357"/>
        <w:jc w:val="both"/>
        <w:rPr>
          <w:rFonts w:ascii="Calibri" w:hAnsi="Calibri"/>
          <w:sz w:val="14"/>
          <w:szCs w:val="14"/>
        </w:rPr>
      </w:pPr>
      <w:r w:rsidRPr="006D4E46">
        <w:rPr>
          <w:rFonts w:ascii="Calibri" w:hAnsi="Calibri"/>
          <w:sz w:val="14"/>
          <w:szCs w:val="14"/>
        </w:rPr>
        <w:t>Representation for court appearance will charge hourly rate as outlined in the approved fees and charges at time of representation.</w:t>
      </w:r>
    </w:p>
    <w:p w14:paraId="2738CEE8" w14:textId="77777777" w:rsidR="00497FD2" w:rsidRPr="006D4E46" w:rsidRDefault="00497FD2" w:rsidP="00115193">
      <w:pPr>
        <w:pStyle w:val="Default"/>
        <w:numPr>
          <w:ilvl w:val="0"/>
          <w:numId w:val="1"/>
        </w:numPr>
        <w:spacing w:after="60"/>
        <w:ind w:hanging="357"/>
        <w:jc w:val="both"/>
        <w:rPr>
          <w:rFonts w:ascii="Calibri" w:hAnsi="Calibri"/>
          <w:sz w:val="14"/>
          <w:szCs w:val="14"/>
        </w:rPr>
      </w:pPr>
      <w:r w:rsidRPr="006D4E46">
        <w:rPr>
          <w:rFonts w:ascii="Calibri" w:hAnsi="Calibri"/>
          <w:b/>
          <w:bCs/>
          <w:sz w:val="14"/>
          <w:szCs w:val="14"/>
        </w:rPr>
        <w:t xml:space="preserve">CLIENT TO NOTIFY RELEVANT BUILDING SURVEYOR OF OTHER BUILDING PRACTITIONERS: </w:t>
      </w:r>
      <w:r w:rsidRPr="006D4E46">
        <w:rPr>
          <w:rFonts w:ascii="Calibri" w:hAnsi="Calibri"/>
          <w:sz w:val="14"/>
          <w:szCs w:val="14"/>
        </w:rPr>
        <w:t xml:space="preserve">The Client must give written notice to the building surveyor of each building services provider engaged by the client for the building work referred to in this agreement, including details of any building services provider certificate issued to the building services provider. Such notice must be given either upon the appointment of the building surveyor where the client has already engaged a building services provider/s or within fourteen (14) days of the client engaging the building services provider/s where the building services provider/s is/are engaged after the appointment of the building surveyor. </w:t>
      </w:r>
    </w:p>
    <w:p w14:paraId="49666416" w14:textId="77777777" w:rsidR="00497FD2" w:rsidRPr="006D4E46" w:rsidRDefault="00497FD2" w:rsidP="00115193">
      <w:pPr>
        <w:pStyle w:val="Default"/>
        <w:numPr>
          <w:ilvl w:val="0"/>
          <w:numId w:val="1"/>
        </w:numPr>
        <w:spacing w:after="60"/>
        <w:ind w:hanging="357"/>
        <w:jc w:val="both"/>
        <w:rPr>
          <w:rFonts w:ascii="Calibri" w:hAnsi="Calibri"/>
          <w:sz w:val="14"/>
          <w:szCs w:val="14"/>
        </w:rPr>
      </w:pPr>
      <w:r w:rsidRPr="006D4E46">
        <w:rPr>
          <w:rFonts w:ascii="Calibri" w:hAnsi="Calibri"/>
          <w:b/>
          <w:bCs/>
          <w:sz w:val="14"/>
          <w:szCs w:val="14"/>
        </w:rPr>
        <w:t xml:space="preserve">TERMINATION OF APPOINTMENT: </w:t>
      </w:r>
      <w:r w:rsidRPr="006D4E46">
        <w:rPr>
          <w:rFonts w:ascii="Calibri" w:hAnsi="Calibri"/>
          <w:sz w:val="14"/>
          <w:szCs w:val="14"/>
        </w:rPr>
        <w:t xml:space="preserve">The appointment of the building surveyor may be terminated by the client only with written consent from the Director of Building Control or in accordance with the Building Act. On such termination the building surveyor shall be entitled to be paid all fees and disbursements incurred to the date of termination. </w:t>
      </w:r>
      <w:proofErr w:type="gramStart"/>
      <w:r w:rsidRPr="006D4E46">
        <w:rPr>
          <w:rFonts w:ascii="Calibri" w:hAnsi="Calibri"/>
          <w:sz w:val="14"/>
          <w:szCs w:val="14"/>
        </w:rPr>
        <w:t>In the event that</w:t>
      </w:r>
      <w:proofErr w:type="gramEnd"/>
      <w:r w:rsidRPr="006D4E46">
        <w:rPr>
          <w:rFonts w:ascii="Calibri" w:hAnsi="Calibri"/>
          <w:sz w:val="14"/>
          <w:szCs w:val="14"/>
        </w:rPr>
        <w:t xml:space="preserve"> the building work nominated in this agreement is terminated before commencement or completion, the Client must notify the relevant permit authority by written notice. When this written notice is issued the appointment of the building surveyor shall be deemed to be terminated. The client must thereupon pay all fees and disbursements incurred to the date of termination and the building surveyor shall be entitled to deliver an account for the same. Where building permit fees have been paid, the client acknowledges that there will be no refund of these fees. The applicant will not be entitled to any refund of fees. </w:t>
      </w:r>
      <w:proofErr w:type="gramStart"/>
      <w:r w:rsidRPr="006D4E46">
        <w:rPr>
          <w:rFonts w:ascii="Calibri" w:hAnsi="Calibri"/>
          <w:sz w:val="14"/>
          <w:szCs w:val="14"/>
        </w:rPr>
        <w:t>Furthermore</w:t>
      </w:r>
      <w:proofErr w:type="gramEnd"/>
      <w:r w:rsidRPr="006D4E46">
        <w:rPr>
          <w:rFonts w:ascii="Calibri" w:hAnsi="Calibri"/>
          <w:sz w:val="14"/>
          <w:szCs w:val="14"/>
        </w:rPr>
        <w:t xml:space="preserve"> the client must not engage another building surveyor to complete the functions of the building surveyor specified in this agreement in respect of the building work without the consent from the Director of building control. </w:t>
      </w:r>
    </w:p>
    <w:p w14:paraId="781A769B" w14:textId="77777777" w:rsidR="00497FD2" w:rsidRPr="006D4E46" w:rsidRDefault="00497FD2" w:rsidP="00115193">
      <w:pPr>
        <w:pStyle w:val="Default"/>
        <w:numPr>
          <w:ilvl w:val="0"/>
          <w:numId w:val="1"/>
        </w:numPr>
        <w:ind w:left="363" w:hanging="357"/>
        <w:jc w:val="both"/>
        <w:rPr>
          <w:rFonts w:ascii="Calibri" w:hAnsi="Calibri"/>
          <w:sz w:val="14"/>
          <w:szCs w:val="14"/>
        </w:rPr>
      </w:pPr>
      <w:r w:rsidRPr="006D4E46">
        <w:rPr>
          <w:rFonts w:ascii="Calibri" w:hAnsi="Calibri"/>
          <w:b/>
          <w:bCs/>
          <w:sz w:val="14"/>
          <w:szCs w:val="14"/>
        </w:rPr>
        <w:t>CERTIFICATE OF LIKELY COMPLAINCE (</w:t>
      </w:r>
      <w:proofErr w:type="spellStart"/>
      <w:r w:rsidRPr="006D4E46">
        <w:rPr>
          <w:rFonts w:ascii="Calibri" w:hAnsi="Calibri"/>
          <w:b/>
          <w:bCs/>
          <w:sz w:val="14"/>
          <w:szCs w:val="14"/>
        </w:rPr>
        <w:t>CoLC</w:t>
      </w:r>
      <w:proofErr w:type="spellEnd"/>
      <w:r w:rsidRPr="006D4E46">
        <w:rPr>
          <w:rFonts w:ascii="Calibri" w:hAnsi="Calibri"/>
          <w:b/>
          <w:bCs/>
          <w:sz w:val="14"/>
          <w:szCs w:val="14"/>
        </w:rPr>
        <w:t xml:space="preserve">), REPORT AND BUILDING SURVEYOR: </w:t>
      </w:r>
      <w:r w:rsidRPr="006D4E46">
        <w:rPr>
          <w:rFonts w:ascii="Calibri" w:hAnsi="Calibri"/>
          <w:sz w:val="14"/>
          <w:szCs w:val="14"/>
        </w:rPr>
        <w:t xml:space="preserve">The </w:t>
      </w:r>
      <w:proofErr w:type="spellStart"/>
      <w:r w:rsidRPr="006D4E46">
        <w:rPr>
          <w:rFonts w:ascii="Calibri" w:hAnsi="Calibri"/>
          <w:sz w:val="14"/>
          <w:szCs w:val="14"/>
        </w:rPr>
        <w:t>CoLC</w:t>
      </w:r>
      <w:proofErr w:type="spellEnd"/>
      <w:r w:rsidRPr="006D4E46">
        <w:rPr>
          <w:rFonts w:ascii="Calibri" w:hAnsi="Calibri"/>
          <w:sz w:val="14"/>
          <w:szCs w:val="14"/>
        </w:rPr>
        <w:t xml:space="preserve"> and/or report issued will be an assessment of the drawings for compliance with the Building Act, Building Regulations, National Construction Code and not the serviceability, quality or functionality of the work approved by the permit. This appointment of a building surveyor is limited to ensuring the work carried out complies with the Act, Regulations and National Construction Code that are applicable at the time of engagement or as otherwise agreed in writing. The building surveyor is responsible for the carrying out of mandatory inspections that will be listed on the </w:t>
      </w:r>
      <w:proofErr w:type="spellStart"/>
      <w:r w:rsidRPr="006D4E46">
        <w:rPr>
          <w:rFonts w:ascii="Calibri" w:hAnsi="Calibri"/>
          <w:sz w:val="14"/>
          <w:szCs w:val="14"/>
        </w:rPr>
        <w:t>CoLC</w:t>
      </w:r>
      <w:proofErr w:type="spellEnd"/>
      <w:r w:rsidRPr="006D4E46">
        <w:rPr>
          <w:rFonts w:ascii="Calibri" w:hAnsi="Calibri"/>
          <w:sz w:val="14"/>
          <w:szCs w:val="14"/>
        </w:rPr>
        <w:t xml:space="preserve">. The client is responsible to ensure that the building surveyor is given adequate notification for inspection and shall ensure that works do not continue beyond the notification stage until the inspection is approved. It is the responsibility of the client to ensure that the </w:t>
      </w:r>
      <w:proofErr w:type="spellStart"/>
      <w:r w:rsidRPr="006D4E46">
        <w:rPr>
          <w:rFonts w:ascii="Calibri" w:hAnsi="Calibri"/>
          <w:sz w:val="14"/>
          <w:szCs w:val="14"/>
        </w:rPr>
        <w:t>CoLC</w:t>
      </w:r>
      <w:proofErr w:type="spellEnd"/>
      <w:r w:rsidRPr="006D4E46">
        <w:rPr>
          <w:rFonts w:ascii="Calibri" w:hAnsi="Calibri"/>
          <w:sz w:val="14"/>
          <w:szCs w:val="14"/>
        </w:rPr>
        <w:t xml:space="preserve"> and/or Building Permit remains valid. Full </w:t>
      </w:r>
      <w:proofErr w:type="spellStart"/>
      <w:r w:rsidRPr="006D4E46">
        <w:rPr>
          <w:rFonts w:ascii="Calibri" w:hAnsi="Calibri"/>
          <w:sz w:val="14"/>
          <w:szCs w:val="14"/>
        </w:rPr>
        <w:t>CoLC</w:t>
      </w:r>
      <w:proofErr w:type="spellEnd"/>
      <w:r w:rsidRPr="006D4E46">
        <w:rPr>
          <w:rFonts w:ascii="Calibri" w:hAnsi="Calibri"/>
          <w:sz w:val="14"/>
          <w:szCs w:val="14"/>
        </w:rPr>
        <w:t xml:space="preserve"> and/or Building Permit fees will be payable for any </w:t>
      </w:r>
      <w:proofErr w:type="spellStart"/>
      <w:r w:rsidRPr="006D4E46">
        <w:rPr>
          <w:rFonts w:ascii="Calibri" w:hAnsi="Calibri"/>
          <w:sz w:val="14"/>
          <w:szCs w:val="14"/>
        </w:rPr>
        <w:t>CoLC</w:t>
      </w:r>
      <w:proofErr w:type="spellEnd"/>
      <w:r w:rsidRPr="006D4E46">
        <w:rPr>
          <w:rFonts w:ascii="Calibri" w:hAnsi="Calibri"/>
          <w:sz w:val="14"/>
          <w:szCs w:val="14"/>
        </w:rPr>
        <w:t xml:space="preserve"> and/or Building Permit which lapses.</w:t>
      </w:r>
    </w:p>
    <w:p w14:paraId="2A45179D" w14:textId="77777777" w:rsidR="00497FD2" w:rsidRPr="006D4E46" w:rsidRDefault="00497FD2" w:rsidP="00115193">
      <w:pPr>
        <w:pStyle w:val="Default"/>
        <w:spacing w:after="60"/>
        <w:ind w:left="357"/>
        <w:jc w:val="both"/>
        <w:rPr>
          <w:rFonts w:ascii="Calibri" w:hAnsi="Calibri"/>
          <w:sz w:val="14"/>
          <w:szCs w:val="14"/>
        </w:rPr>
      </w:pPr>
      <w:r w:rsidRPr="006D4E46">
        <w:rPr>
          <w:rFonts w:ascii="Calibri" w:hAnsi="Calibri"/>
          <w:sz w:val="14"/>
          <w:szCs w:val="14"/>
        </w:rPr>
        <w:t xml:space="preserve">Note: Fees will be calculated at the time of renewal as per approved council fees and charges where the works are complete and no certificate of occupancy or certificate of final inspection has been issued. </w:t>
      </w:r>
    </w:p>
    <w:p w14:paraId="37A7ACE4" w14:textId="77777777" w:rsidR="00497FD2" w:rsidRPr="006D4E46" w:rsidRDefault="00497FD2" w:rsidP="00115193">
      <w:pPr>
        <w:pStyle w:val="Default"/>
        <w:numPr>
          <w:ilvl w:val="0"/>
          <w:numId w:val="1"/>
        </w:numPr>
        <w:spacing w:after="60"/>
        <w:ind w:left="357" w:hanging="357"/>
        <w:jc w:val="both"/>
        <w:rPr>
          <w:rFonts w:ascii="Calibri" w:hAnsi="Calibri"/>
          <w:sz w:val="14"/>
          <w:szCs w:val="14"/>
        </w:rPr>
      </w:pPr>
      <w:r w:rsidRPr="006D4E46">
        <w:rPr>
          <w:rFonts w:ascii="Calibri" w:hAnsi="Calibri"/>
          <w:b/>
          <w:bCs/>
          <w:sz w:val="14"/>
          <w:szCs w:val="14"/>
        </w:rPr>
        <w:t xml:space="preserve">PURPOSE OF INSPECTION: </w:t>
      </w:r>
      <w:r w:rsidRPr="006D4E46">
        <w:rPr>
          <w:rFonts w:ascii="Calibri" w:hAnsi="Calibri"/>
          <w:sz w:val="14"/>
          <w:szCs w:val="14"/>
        </w:rPr>
        <w:t xml:space="preserve">Inspections carried out will be the minimum required to ensure compliance with the Act and Regulations and not supervision of all the work. It is the responsibility of the </w:t>
      </w:r>
      <w:r w:rsidRPr="006D4E46">
        <w:rPr>
          <w:rFonts w:ascii="Calibri" w:hAnsi="Calibri"/>
          <w:i/>
          <w:iCs/>
          <w:sz w:val="14"/>
          <w:szCs w:val="14"/>
        </w:rPr>
        <w:t xml:space="preserve">builder </w:t>
      </w:r>
      <w:r w:rsidRPr="006D4E46">
        <w:rPr>
          <w:rFonts w:ascii="Calibri" w:hAnsi="Calibri"/>
          <w:sz w:val="14"/>
          <w:szCs w:val="14"/>
        </w:rPr>
        <w:t xml:space="preserve">to construct the building fully in accordance with the approved permit documents, good practice, guide to standards and tolerances, and the National Construction Code of Australia. Variations must be approved by the Building Surveyor prior to construction and those variations that require further document survey and assessment and/or approval will incur an additional fee – refer Clause 8. It is the builder’s responsibility to ensure that all mandatory inspections are called for. Mandatory inspections are required prior to placement of any concrete, at frame stage, before occupancy and upon final completion. Additional inspections over and above those referenced in the fee proposal will be charged as an additional inspection as per councils approved fees and charges at time of inspection plus 1.80/km where greater than 20km from council development services office if outside the West Tamar Council Municipality. Inspections are priced </w:t>
      </w:r>
      <w:proofErr w:type="gramStart"/>
      <w:r w:rsidRPr="006D4E46">
        <w:rPr>
          <w:rFonts w:ascii="Calibri" w:hAnsi="Calibri"/>
          <w:sz w:val="14"/>
          <w:szCs w:val="14"/>
        </w:rPr>
        <w:t>on the basis of</w:t>
      </w:r>
      <w:proofErr w:type="gramEnd"/>
      <w:r w:rsidRPr="006D4E46">
        <w:rPr>
          <w:rFonts w:ascii="Calibri" w:hAnsi="Calibri"/>
          <w:sz w:val="14"/>
          <w:szCs w:val="14"/>
        </w:rPr>
        <w:t xml:space="preserve"> it being carried out by a qualified building inspector. Inspections by contractors may incur additional fees.</w:t>
      </w:r>
      <w:r w:rsidRPr="006D4E46">
        <w:rPr>
          <w:rFonts w:ascii="Calibri" w:hAnsi="Calibri"/>
          <w:sz w:val="14"/>
          <w:szCs w:val="14"/>
        </w:rPr>
        <w:br/>
        <w:t xml:space="preserve">Note: For multi-unit developments, a site visit for “x” no. of units is counted as “x” no. of mandatory inspections. </w:t>
      </w:r>
    </w:p>
    <w:p w14:paraId="7F4C919F" w14:textId="0E2817D4" w:rsidR="00D86056" w:rsidRDefault="00497FD2" w:rsidP="00115193">
      <w:pPr>
        <w:pStyle w:val="ListParagraph"/>
        <w:numPr>
          <w:ilvl w:val="0"/>
          <w:numId w:val="1"/>
        </w:numPr>
        <w:jc w:val="both"/>
      </w:pPr>
      <w:r w:rsidRPr="00115193">
        <w:rPr>
          <w:rFonts w:ascii="Calibri" w:hAnsi="Calibri"/>
          <w:b/>
          <w:bCs/>
          <w:sz w:val="14"/>
          <w:szCs w:val="14"/>
        </w:rPr>
        <w:t xml:space="preserve">BUILDING NOTICES, BUILDING ORDERS AND INSPECTION DIRECTION: </w:t>
      </w:r>
      <w:r w:rsidRPr="00115193">
        <w:rPr>
          <w:rFonts w:ascii="Calibri" w:hAnsi="Calibri"/>
          <w:sz w:val="14"/>
          <w:szCs w:val="14"/>
        </w:rPr>
        <w:t xml:space="preserve">Building Notices and Orders are formal documents prescribed in the Act which are required to be served on the owner when breaches and non-compliances are identified for the purpose of securing compliance with the </w:t>
      </w:r>
      <w:proofErr w:type="spellStart"/>
      <w:r w:rsidRPr="00115193">
        <w:rPr>
          <w:rFonts w:ascii="Calibri" w:hAnsi="Calibri"/>
          <w:sz w:val="14"/>
          <w:szCs w:val="14"/>
        </w:rPr>
        <w:t>CoLC</w:t>
      </w:r>
      <w:proofErr w:type="spellEnd"/>
      <w:r w:rsidRPr="00115193">
        <w:rPr>
          <w:rFonts w:ascii="Calibri" w:hAnsi="Calibri"/>
          <w:sz w:val="14"/>
          <w:szCs w:val="14"/>
        </w:rPr>
        <w:t xml:space="preserve"> documents and other relevant provisions of the Act and Regulations. In the case of routine rectification works a Form 44 – Inspection Direction will be sent to the builder and a copy to the owner.</w:t>
      </w:r>
      <w:r w:rsidRPr="00115193">
        <w:rPr>
          <w:rFonts w:ascii="Calibri" w:hAnsi="Calibri"/>
          <w:sz w:val="14"/>
          <w:szCs w:val="14"/>
        </w:rPr>
        <w:br/>
        <w:t>In the event of non-response within an appropriate time (7, 14 or 30 days) the matter will be referred to the relevant permit authority as per the requirements of the Building Act, We reserve the right to charge an hourly rate for all Inspection Directions and subsequent correspondence relating to an Inspection direction. Additional work associated with an Inspection Direction, Building Notice or Order payable as per Clause 8.</w:t>
      </w:r>
    </w:p>
    <w:sectPr w:rsidR="00D86056" w:rsidSect="00497FD2">
      <w:headerReference w:type="default" r:id="rId9"/>
      <w:footerReference w:type="first" r:id="rId10"/>
      <w:pgSz w:w="11906" w:h="16838"/>
      <w:pgMar w:top="851" w:right="991" w:bottom="567" w:left="993" w:header="708" w:footer="2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13D8" w14:textId="77777777" w:rsidR="002623E4" w:rsidRDefault="002623E4" w:rsidP="00497FD2">
      <w:r>
        <w:separator/>
      </w:r>
    </w:p>
  </w:endnote>
  <w:endnote w:type="continuationSeparator" w:id="0">
    <w:p w14:paraId="79493710" w14:textId="77777777" w:rsidR="002623E4" w:rsidRDefault="002623E4" w:rsidP="0049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8B10" w14:textId="77777777" w:rsidR="00C56B90" w:rsidRPr="006D4E46" w:rsidRDefault="00C56B90" w:rsidP="00484FE2">
    <w:pPr>
      <w:pStyle w:val="Footer"/>
      <w:jc w:val="center"/>
      <w:rPr>
        <w:rFonts w:ascii="Calibri Light" w:hAnsi="Calibri Light"/>
        <w:sz w:val="20"/>
        <w:szCs w:val="20"/>
      </w:rPr>
    </w:pPr>
    <w:r w:rsidRPr="006D4E46">
      <w:rPr>
        <w:rFonts w:ascii="Calibri Light" w:hAnsi="Calibri Light"/>
        <w:sz w:val="20"/>
        <w:szCs w:val="20"/>
      </w:rPr>
      <w:t>*All conditions outlined on reverse of Terms of engagement.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A851" w14:textId="77777777" w:rsidR="002623E4" w:rsidRDefault="002623E4" w:rsidP="00497FD2">
      <w:r>
        <w:separator/>
      </w:r>
    </w:p>
  </w:footnote>
  <w:footnote w:type="continuationSeparator" w:id="0">
    <w:p w14:paraId="37FDD352" w14:textId="77777777" w:rsidR="002623E4" w:rsidRDefault="002623E4" w:rsidP="0049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B522" w14:textId="77777777" w:rsidR="00497FD2" w:rsidRDefault="00497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41826"/>
    <w:multiLevelType w:val="multilevel"/>
    <w:tmpl w:val="6DD03B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869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D2"/>
    <w:rsid w:val="00115193"/>
    <w:rsid w:val="002623E4"/>
    <w:rsid w:val="00310432"/>
    <w:rsid w:val="00322909"/>
    <w:rsid w:val="0033018B"/>
    <w:rsid w:val="00333332"/>
    <w:rsid w:val="003C6C80"/>
    <w:rsid w:val="00412B46"/>
    <w:rsid w:val="00497FD2"/>
    <w:rsid w:val="004C6A8F"/>
    <w:rsid w:val="005C2023"/>
    <w:rsid w:val="006865AC"/>
    <w:rsid w:val="00762804"/>
    <w:rsid w:val="0088620A"/>
    <w:rsid w:val="00A16C07"/>
    <w:rsid w:val="00B003DD"/>
    <w:rsid w:val="00C56B90"/>
    <w:rsid w:val="00CA155E"/>
    <w:rsid w:val="00D86056"/>
    <w:rsid w:val="00F70878"/>
    <w:rsid w:val="00F859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EDCB"/>
  <w15:chartTrackingRefBased/>
  <w15:docId w15:val="{5408B4AC-EC31-438A-8802-1891539D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D2"/>
    <w:rPr>
      <w:rFonts w:ascii="Times New Roman" w:hAnsi="Times New Roman"/>
      <w:sz w:val="24"/>
      <w:szCs w:val="24"/>
      <w:lang w:eastAsia="en-US"/>
    </w:rPr>
  </w:style>
  <w:style w:type="paragraph" w:styleId="Heading1">
    <w:name w:val="heading 1"/>
    <w:basedOn w:val="Normal"/>
    <w:next w:val="Normal"/>
    <w:link w:val="Heading1Char"/>
    <w:uiPriority w:val="9"/>
    <w:qFormat/>
    <w:rsid w:val="00497FD2"/>
    <w:pPr>
      <w:keepNext/>
      <w:keepLines/>
      <w:spacing w:before="360" w:after="80"/>
      <w:outlineLvl w:val="0"/>
    </w:pPr>
    <w:rPr>
      <w:rFonts w:ascii="Aptos Display" w:hAnsi="Aptos Display"/>
      <w:color w:val="2E74B5"/>
      <w:sz w:val="40"/>
      <w:szCs w:val="40"/>
    </w:rPr>
  </w:style>
  <w:style w:type="paragraph" w:styleId="Heading2">
    <w:name w:val="heading 2"/>
    <w:basedOn w:val="Normal"/>
    <w:next w:val="Normal"/>
    <w:link w:val="Heading2Char"/>
    <w:uiPriority w:val="9"/>
    <w:semiHidden/>
    <w:unhideWhenUsed/>
    <w:qFormat/>
    <w:rsid w:val="00497FD2"/>
    <w:pPr>
      <w:keepNext/>
      <w:keepLines/>
      <w:spacing w:before="160" w:after="80"/>
      <w:outlineLvl w:val="1"/>
    </w:pPr>
    <w:rPr>
      <w:rFonts w:ascii="Aptos Display" w:hAnsi="Aptos Display"/>
      <w:color w:val="2E74B5"/>
      <w:sz w:val="32"/>
      <w:szCs w:val="32"/>
    </w:rPr>
  </w:style>
  <w:style w:type="paragraph" w:styleId="Heading3">
    <w:name w:val="heading 3"/>
    <w:basedOn w:val="Normal"/>
    <w:next w:val="Normal"/>
    <w:link w:val="Heading3Char"/>
    <w:uiPriority w:val="9"/>
    <w:semiHidden/>
    <w:unhideWhenUsed/>
    <w:qFormat/>
    <w:rsid w:val="00497FD2"/>
    <w:pPr>
      <w:keepNext/>
      <w:keepLines/>
      <w:spacing w:before="160" w:after="80"/>
      <w:outlineLvl w:val="2"/>
    </w:pPr>
    <w:rPr>
      <w:rFonts w:ascii="Aptos" w:hAnsi="Aptos"/>
      <w:color w:val="2E74B5"/>
      <w:sz w:val="28"/>
      <w:szCs w:val="28"/>
    </w:rPr>
  </w:style>
  <w:style w:type="paragraph" w:styleId="Heading4">
    <w:name w:val="heading 4"/>
    <w:basedOn w:val="Normal"/>
    <w:next w:val="Normal"/>
    <w:link w:val="Heading4Char"/>
    <w:uiPriority w:val="9"/>
    <w:semiHidden/>
    <w:unhideWhenUsed/>
    <w:qFormat/>
    <w:rsid w:val="00497FD2"/>
    <w:pPr>
      <w:keepNext/>
      <w:keepLines/>
      <w:spacing w:before="80" w:after="40"/>
      <w:outlineLvl w:val="3"/>
    </w:pPr>
    <w:rPr>
      <w:rFonts w:ascii="Aptos" w:hAnsi="Aptos"/>
      <w:i/>
      <w:iCs/>
      <w:color w:val="2E74B5"/>
    </w:rPr>
  </w:style>
  <w:style w:type="paragraph" w:styleId="Heading5">
    <w:name w:val="heading 5"/>
    <w:basedOn w:val="Normal"/>
    <w:next w:val="Normal"/>
    <w:link w:val="Heading5Char"/>
    <w:uiPriority w:val="9"/>
    <w:semiHidden/>
    <w:unhideWhenUsed/>
    <w:qFormat/>
    <w:rsid w:val="00497FD2"/>
    <w:pPr>
      <w:keepNext/>
      <w:keepLines/>
      <w:spacing w:before="80" w:after="40"/>
      <w:outlineLvl w:val="4"/>
    </w:pPr>
    <w:rPr>
      <w:rFonts w:ascii="Aptos" w:hAnsi="Aptos"/>
      <w:color w:val="2E74B5"/>
    </w:rPr>
  </w:style>
  <w:style w:type="paragraph" w:styleId="Heading6">
    <w:name w:val="heading 6"/>
    <w:basedOn w:val="Normal"/>
    <w:next w:val="Normal"/>
    <w:link w:val="Heading6Char"/>
    <w:uiPriority w:val="9"/>
    <w:semiHidden/>
    <w:unhideWhenUsed/>
    <w:qFormat/>
    <w:rsid w:val="00497FD2"/>
    <w:pPr>
      <w:keepNext/>
      <w:keepLines/>
      <w:spacing w:before="40"/>
      <w:outlineLvl w:val="5"/>
    </w:pPr>
    <w:rPr>
      <w:rFonts w:ascii="Aptos" w:hAnsi="Aptos"/>
      <w:i/>
      <w:iCs/>
      <w:color w:val="595959"/>
    </w:rPr>
  </w:style>
  <w:style w:type="paragraph" w:styleId="Heading7">
    <w:name w:val="heading 7"/>
    <w:basedOn w:val="Normal"/>
    <w:next w:val="Normal"/>
    <w:link w:val="Heading7Char"/>
    <w:uiPriority w:val="9"/>
    <w:semiHidden/>
    <w:unhideWhenUsed/>
    <w:qFormat/>
    <w:rsid w:val="00497FD2"/>
    <w:pPr>
      <w:keepNext/>
      <w:keepLines/>
      <w:spacing w:before="40"/>
      <w:outlineLvl w:val="6"/>
    </w:pPr>
    <w:rPr>
      <w:rFonts w:ascii="Aptos" w:hAnsi="Aptos"/>
      <w:color w:val="595959"/>
    </w:rPr>
  </w:style>
  <w:style w:type="paragraph" w:styleId="Heading8">
    <w:name w:val="heading 8"/>
    <w:basedOn w:val="Normal"/>
    <w:next w:val="Normal"/>
    <w:link w:val="Heading8Char"/>
    <w:uiPriority w:val="9"/>
    <w:semiHidden/>
    <w:unhideWhenUsed/>
    <w:qFormat/>
    <w:rsid w:val="00497FD2"/>
    <w:pPr>
      <w:keepNext/>
      <w:keepLines/>
      <w:outlineLvl w:val="7"/>
    </w:pPr>
    <w:rPr>
      <w:rFonts w:ascii="Aptos" w:hAnsi="Aptos"/>
      <w:i/>
      <w:iCs/>
      <w:color w:val="272727"/>
    </w:rPr>
  </w:style>
  <w:style w:type="paragraph" w:styleId="Heading9">
    <w:name w:val="heading 9"/>
    <w:basedOn w:val="Normal"/>
    <w:next w:val="Normal"/>
    <w:link w:val="Heading9Char"/>
    <w:uiPriority w:val="9"/>
    <w:semiHidden/>
    <w:unhideWhenUsed/>
    <w:qFormat/>
    <w:rsid w:val="00497FD2"/>
    <w:pPr>
      <w:keepNext/>
      <w:keepLines/>
      <w:outlineLvl w:val="8"/>
    </w:pPr>
    <w:rPr>
      <w:rFonts w:ascii="Aptos"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7FD2"/>
    <w:rPr>
      <w:rFonts w:ascii="Aptos Display" w:eastAsia="Times New Roman" w:hAnsi="Aptos Display" w:cs="Times New Roman"/>
      <w:color w:val="2E74B5"/>
      <w:sz w:val="40"/>
      <w:szCs w:val="40"/>
    </w:rPr>
  </w:style>
  <w:style w:type="character" w:customStyle="1" w:styleId="Heading2Char">
    <w:name w:val="Heading 2 Char"/>
    <w:link w:val="Heading2"/>
    <w:uiPriority w:val="9"/>
    <w:semiHidden/>
    <w:rsid w:val="00497FD2"/>
    <w:rPr>
      <w:rFonts w:ascii="Aptos Display" w:eastAsia="Times New Roman" w:hAnsi="Aptos Display" w:cs="Times New Roman"/>
      <w:color w:val="2E74B5"/>
      <w:sz w:val="32"/>
      <w:szCs w:val="32"/>
    </w:rPr>
  </w:style>
  <w:style w:type="character" w:customStyle="1" w:styleId="Heading3Char">
    <w:name w:val="Heading 3 Char"/>
    <w:link w:val="Heading3"/>
    <w:uiPriority w:val="9"/>
    <w:semiHidden/>
    <w:rsid w:val="00497FD2"/>
    <w:rPr>
      <w:rFonts w:eastAsia="Times New Roman" w:cs="Times New Roman"/>
      <w:color w:val="2E74B5"/>
      <w:sz w:val="28"/>
      <w:szCs w:val="28"/>
    </w:rPr>
  </w:style>
  <w:style w:type="character" w:customStyle="1" w:styleId="Heading4Char">
    <w:name w:val="Heading 4 Char"/>
    <w:link w:val="Heading4"/>
    <w:uiPriority w:val="9"/>
    <w:semiHidden/>
    <w:rsid w:val="00497FD2"/>
    <w:rPr>
      <w:rFonts w:eastAsia="Times New Roman" w:cs="Times New Roman"/>
      <w:i/>
      <w:iCs/>
      <w:color w:val="2E74B5"/>
      <w:szCs w:val="20"/>
    </w:rPr>
  </w:style>
  <w:style w:type="character" w:customStyle="1" w:styleId="Heading5Char">
    <w:name w:val="Heading 5 Char"/>
    <w:link w:val="Heading5"/>
    <w:uiPriority w:val="9"/>
    <w:semiHidden/>
    <w:rsid w:val="00497FD2"/>
    <w:rPr>
      <w:rFonts w:eastAsia="Times New Roman" w:cs="Times New Roman"/>
      <w:color w:val="2E74B5"/>
      <w:szCs w:val="20"/>
    </w:rPr>
  </w:style>
  <w:style w:type="character" w:customStyle="1" w:styleId="Heading6Char">
    <w:name w:val="Heading 6 Char"/>
    <w:link w:val="Heading6"/>
    <w:uiPriority w:val="9"/>
    <w:semiHidden/>
    <w:rsid w:val="00497FD2"/>
    <w:rPr>
      <w:rFonts w:eastAsia="Times New Roman" w:cs="Times New Roman"/>
      <w:i/>
      <w:iCs/>
      <w:color w:val="595959"/>
      <w:szCs w:val="20"/>
    </w:rPr>
  </w:style>
  <w:style w:type="character" w:customStyle="1" w:styleId="Heading7Char">
    <w:name w:val="Heading 7 Char"/>
    <w:link w:val="Heading7"/>
    <w:uiPriority w:val="9"/>
    <w:semiHidden/>
    <w:rsid w:val="00497FD2"/>
    <w:rPr>
      <w:rFonts w:eastAsia="Times New Roman" w:cs="Times New Roman"/>
      <w:color w:val="595959"/>
      <w:szCs w:val="20"/>
    </w:rPr>
  </w:style>
  <w:style w:type="character" w:customStyle="1" w:styleId="Heading8Char">
    <w:name w:val="Heading 8 Char"/>
    <w:link w:val="Heading8"/>
    <w:uiPriority w:val="9"/>
    <w:semiHidden/>
    <w:rsid w:val="00497FD2"/>
    <w:rPr>
      <w:rFonts w:eastAsia="Times New Roman" w:cs="Times New Roman"/>
      <w:i/>
      <w:iCs/>
      <w:color w:val="272727"/>
      <w:szCs w:val="20"/>
    </w:rPr>
  </w:style>
  <w:style w:type="character" w:customStyle="1" w:styleId="Heading9Char">
    <w:name w:val="Heading 9 Char"/>
    <w:link w:val="Heading9"/>
    <w:uiPriority w:val="9"/>
    <w:semiHidden/>
    <w:rsid w:val="00497FD2"/>
    <w:rPr>
      <w:rFonts w:eastAsia="Times New Roman" w:cs="Times New Roman"/>
      <w:color w:val="272727"/>
      <w:szCs w:val="20"/>
    </w:rPr>
  </w:style>
  <w:style w:type="paragraph" w:styleId="Title">
    <w:name w:val="Title"/>
    <w:basedOn w:val="Normal"/>
    <w:next w:val="Normal"/>
    <w:link w:val="TitleChar"/>
    <w:uiPriority w:val="10"/>
    <w:qFormat/>
    <w:rsid w:val="00497FD2"/>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497FD2"/>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497FD2"/>
    <w:pPr>
      <w:numPr>
        <w:ilvl w:val="1"/>
      </w:numPr>
      <w:spacing w:after="160"/>
    </w:pPr>
    <w:rPr>
      <w:rFonts w:ascii="Aptos" w:hAnsi="Aptos"/>
      <w:color w:val="595959"/>
      <w:spacing w:val="15"/>
      <w:sz w:val="28"/>
      <w:szCs w:val="28"/>
    </w:rPr>
  </w:style>
  <w:style w:type="character" w:customStyle="1" w:styleId="SubtitleChar">
    <w:name w:val="Subtitle Char"/>
    <w:link w:val="Subtitle"/>
    <w:uiPriority w:val="11"/>
    <w:rsid w:val="00497FD2"/>
    <w:rPr>
      <w:rFonts w:eastAsia="Times New Roman" w:cs="Times New Roman"/>
      <w:color w:val="595959"/>
      <w:spacing w:val="15"/>
      <w:sz w:val="28"/>
      <w:szCs w:val="28"/>
    </w:rPr>
  </w:style>
  <w:style w:type="paragraph" w:styleId="Quote">
    <w:name w:val="Quote"/>
    <w:basedOn w:val="Normal"/>
    <w:next w:val="Normal"/>
    <w:link w:val="QuoteChar"/>
    <w:uiPriority w:val="29"/>
    <w:qFormat/>
    <w:rsid w:val="00497FD2"/>
    <w:pPr>
      <w:spacing w:before="160" w:after="160"/>
      <w:jc w:val="center"/>
    </w:pPr>
    <w:rPr>
      <w:i/>
      <w:iCs/>
      <w:color w:val="404040"/>
    </w:rPr>
  </w:style>
  <w:style w:type="character" w:customStyle="1" w:styleId="QuoteChar">
    <w:name w:val="Quote Char"/>
    <w:link w:val="Quote"/>
    <w:uiPriority w:val="29"/>
    <w:rsid w:val="00497FD2"/>
    <w:rPr>
      <w:rFonts w:ascii="Calibri" w:hAnsi="Calibri" w:cs="Times New Roman"/>
      <w:i/>
      <w:iCs/>
      <w:color w:val="404040"/>
      <w:szCs w:val="20"/>
    </w:rPr>
  </w:style>
  <w:style w:type="paragraph" w:styleId="ListParagraph">
    <w:name w:val="List Paragraph"/>
    <w:basedOn w:val="Normal"/>
    <w:uiPriority w:val="34"/>
    <w:qFormat/>
    <w:rsid w:val="00497FD2"/>
    <w:pPr>
      <w:ind w:left="720"/>
      <w:contextualSpacing/>
    </w:pPr>
  </w:style>
  <w:style w:type="character" w:styleId="IntenseEmphasis">
    <w:name w:val="Intense Emphasis"/>
    <w:uiPriority w:val="21"/>
    <w:qFormat/>
    <w:rsid w:val="00497FD2"/>
    <w:rPr>
      <w:i/>
      <w:iCs/>
      <w:color w:val="2E74B5"/>
    </w:rPr>
  </w:style>
  <w:style w:type="paragraph" w:styleId="IntenseQuote">
    <w:name w:val="Intense Quote"/>
    <w:basedOn w:val="Normal"/>
    <w:next w:val="Normal"/>
    <w:link w:val="IntenseQuoteChar"/>
    <w:uiPriority w:val="30"/>
    <w:qFormat/>
    <w:rsid w:val="00497FD2"/>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link w:val="IntenseQuote"/>
    <w:uiPriority w:val="30"/>
    <w:rsid w:val="00497FD2"/>
    <w:rPr>
      <w:rFonts w:ascii="Calibri" w:hAnsi="Calibri" w:cs="Times New Roman"/>
      <w:i/>
      <w:iCs/>
      <w:color w:val="2E74B5"/>
      <w:szCs w:val="20"/>
    </w:rPr>
  </w:style>
  <w:style w:type="character" w:styleId="IntenseReference">
    <w:name w:val="Intense Reference"/>
    <w:uiPriority w:val="32"/>
    <w:qFormat/>
    <w:rsid w:val="00497FD2"/>
    <w:rPr>
      <w:b/>
      <w:bCs/>
      <w:smallCaps/>
      <w:color w:val="2E74B5"/>
      <w:spacing w:val="5"/>
    </w:rPr>
  </w:style>
  <w:style w:type="paragraph" w:styleId="Footer">
    <w:name w:val="footer"/>
    <w:basedOn w:val="Normal"/>
    <w:link w:val="FooterChar"/>
    <w:uiPriority w:val="99"/>
    <w:unhideWhenUsed/>
    <w:rsid w:val="00497FD2"/>
    <w:pPr>
      <w:tabs>
        <w:tab w:val="center" w:pos="4513"/>
        <w:tab w:val="right" w:pos="9026"/>
      </w:tabs>
    </w:pPr>
  </w:style>
  <w:style w:type="character" w:customStyle="1" w:styleId="FooterChar">
    <w:name w:val="Footer Char"/>
    <w:link w:val="Footer"/>
    <w:uiPriority w:val="99"/>
    <w:rsid w:val="00497FD2"/>
    <w:rPr>
      <w:rFonts w:ascii="Times New Roman" w:hAnsi="Times New Roman" w:cs="Times New Roman"/>
      <w:sz w:val="24"/>
      <w:szCs w:val="24"/>
    </w:rPr>
  </w:style>
  <w:style w:type="paragraph" w:customStyle="1" w:styleId="Default">
    <w:name w:val="Default"/>
    <w:rsid w:val="00497FD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497FD2"/>
    <w:pPr>
      <w:tabs>
        <w:tab w:val="center" w:pos="4513"/>
        <w:tab w:val="right" w:pos="9026"/>
      </w:tabs>
    </w:pPr>
  </w:style>
  <w:style w:type="character" w:customStyle="1" w:styleId="HeaderChar">
    <w:name w:val="Header Char"/>
    <w:link w:val="Header"/>
    <w:uiPriority w:val="99"/>
    <w:rsid w:val="00497FD2"/>
    <w:rPr>
      <w:rFonts w:ascii="Times New Roman" w:hAnsi="Times New Roman" w:cs="Times New Roman"/>
      <w:sz w:val="24"/>
      <w:szCs w:val="24"/>
    </w:rPr>
  </w:style>
  <w:style w:type="table" w:styleId="TableGrid">
    <w:name w:val="Table Grid"/>
    <w:basedOn w:val="TableNormal"/>
    <w:uiPriority w:val="39"/>
    <w:rsid w:val="0049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65AC"/>
    <w:rPr>
      <w:color w:val="0563C1" w:themeColor="hyperlink"/>
      <w:u w:val="single"/>
    </w:rPr>
  </w:style>
  <w:style w:type="character" w:styleId="UnresolvedMention">
    <w:name w:val="Unresolved Mention"/>
    <w:basedOn w:val="DefaultParagraphFont"/>
    <w:uiPriority w:val="99"/>
    <w:semiHidden/>
    <w:unhideWhenUsed/>
    <w:rsid w:val="00686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uilding@wtc.tas.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2004</Words>
  <Characters>11425</Characters>
  <Application>Microsoft Office Word</Application>
  <DocSecurity>0</DocSecurity>
  <Lines>95</Lines>
  <Paragraphs>26</Paragraphs>
  <ScaleCrop>false</ScaleCrop>
  <Company>M365 Business Local Source</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Wright</dc:creator>
  <cp:keywords/>
  <dc:description/>
  <cp:lastModifiedBy>Simon Tennant</cp:lastModifiedBy>
  <cp:revision>2</cp:revision>
  <dcterms:created xsi:type="dcterms:W3CDTF">2025-11-13T00:24:00Z</dcterms:created>
  <dcterms:modified xsi:type="dcterms:W3CDTF">2025-11-13T00:24:00Z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